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FB" w:rsidRPr="00031FFB" w:rsidRDefault="00031FFB" w:rsidP="00031FFB">
      <w:pPr>
        <w:shd w:val="clear" w:color="auto" w:fill="4BACC6" w:themeFill="accent5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031FFB">
        <w:rPr>
          <w:rFonts w:asciiTheme="minorHAnsi" w:hAnsiTheme="minorHAnsi" w:cstheme="minorHAnsi"/>
          <w:b/>
          <w:color w:val="FFFFFF" w:themeColor="background1"/>
        </w:rPr>
        <w:t xml:space="preserve">Northwest Tribal Registry Data Assessment – </w:t>
      </w:r>
      <w:r w:rsidRPr="00031FFB">
        <w:rPr>
          <w:rFonts w:asciiTheme="minorHAnsi" w:hAnsiTheme="minorHAnsi" w:cstheme="minorHAnsi"/>
          <w:b/>
          <w:color w:val="FFFFFF" w:themeColor="background1"/>
        </w:rPr>
        <w:t xml:space="preserve">One-page </w:t>
      </w:r>
      <w:r w:rsidRPr="00031FFB">
        <w:rPr>
          <w:rFonts w:asciiTheme="minorHAnsi" w:hAnsiTheme="minorHAnsi" w:cstheme="minorHAnsi"/>
          <w:b/>
          <w:color w:val="FFFFFF" w:themeColor="background1"/>
        </w:rPr>
        <w:t>Summary</w:t>
      </w:r>
    </w:p>
    <w:p w:rsidR="00031FFB" w:rsidRPr="00031FFB" w:rsidRDefault="00031FFB" w:rsidP="00031FFB">
      <w:pPr>
        <w:shd w:val="clear" w:color="auto" w:fill="4BACC6" w:themeFill="accent5"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FFB">
        <w:rPr>
          <w:rFonts w:asciiTheme="minorHAnsi" w:hAnsiTheme="minorHAnsi" w:cstheme="minorHAnsi"/>
          <w:color w:val="FFFFFF" w:themeColor="background1"/>
          <w:sz w:val="22"/>
          <w:szCs w:val="22"/>
        </w:rPr>
        <w:t>IDEA-NW/Tribal Registry Project, NPAIHB</w:t>
      </w:r>
    </w:p>
    <w:p w:rsidR="00031FFB" w:rsidRDefault="00031FFB" w:rsidP="00031FF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June, 2012</w:t>
      </w:r>
    </w:p>
    <w:p w:rsidR="00031FFB" w:rsidRDefault="00031FFB" w:rsidP="00031FF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31FFB" w:rsidRDefault="00031FFB" w:rsidP="00031F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purpose of this evaluation was to assess the representativeness of the Northwest Tribal Registry, ninth version (NTR9). The NTR is used routinely for record linkages with various health-related surveillance systems (e.g., cancer registries and death certificates) to identify and correct AI/</w:t>
      </w:r>
      <w:proofErr w:type="gramStart"/>
      <w:r>
        <w:rPr>
          <w:rFonts w:asciiTheme="minorHAnsi" w:hAnsiTheme="minorHAnsi" w:cstheme="minorHAnsi"/>
          <w:sz w:val="22"/>
          <w:szCs w:val="22"/>
        </w:rPr>
        <w:t>AN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racial misclassification. We wished to assess how well this data source represented the AI/</w:t>
      </w:r>
      <w:proofErr w:type="gramStart"/>
      <w:r>
        <w:rPr>
          <w:rFonts w:asciiTheme="minorHAnsi" w:hAnsiTheme="minorHAnsi" w:cstheme="minorHAnsi"/>
          <w:sz w:val="22"/>
          <w:szCs w:val="22"/>
        </w:rPr>
        <w:t>AN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resident population of Idaho, Oregon, and Washington; and to identify sub-populations that may be targeted for inclusion in order to provide the most accurate health status data for all Northwest AI/</w:t>
      </w:r>
      <w:proofErr w:type="spellStart"/>
      <w:r>
        <w:rPr>
          <w:rFonts w:asciiTheme="minorHAnsi" w:hAnsiTheme="minorHAnsi" w:cstheme="minorHAnsi"/>
          <w:sz w:val="22"/>
          <w:szCs w:val="22"/>
        </w:rPr>
        <w:t>ANs.</w:t>
      </w:r>
      <w:bookmarkStart w:id="0" w:name="_GoBack"/>
      <w:bookmarkEnd w:id="0"/>
      <w:proofErr w:type="spellEnd"/>
    </w:p>
    <w:p w:rsidR="00031FFB" w:rsidRDefault="00031FFB" w:rsidP="00031FFB">
      <w:pPr>
        <w:rPr>
          <w:rFonts w:asciiTheme="minorHAnsi" w:hAnsiTheme="minorHAnsi" w:cstheme="minorHAnsi"/>
          <w:sz w:val="22"/>
          <w:szCs w:val="22"/>
        </w:rPr>
      </w:pPr>
    </w:p>
    <w:p w:rsidR="00031FFB" w:rsidRPr="00591DD9" w:rsidRDefault="00031FFB" w:rsidP="00031FFB">
      <w:pPr>
        <w:rPr>
          <w:rFonts w:asciiTheme="minorHAnsi" w:hAnsiTheme="minorHAnsi" w:cstheme="minorHAnsi"/>
          <w:sz w:val="22"/>
          <w:szCs w:val="22"/>
        </w:rPr>
      </w:pPr>
      <w:r w:rsidRPr="00591DD9">
        <w:rPr>
          <w:rFonts w:asciiTheme="minorHAnsi" w:hAnsiTheme="minorHAnsi" w:cstheme="minorHAnsi"/>
          <w:sz w:val="22"/>
          <w:szCs w:val="22"/>
        </w:rPr>
        <w:t>The NTR9 was created in June, 2011 from a combination of 3 source data sets:</w:t>
      </w:r>
    </w:p>
    <w:p w:rsidR="00031FFB" w:rsidRPr="00591DD9" w:rsidRDefault="00031FFB" w:rsidP="00496502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91DD9">
        <w:rPr>
          <w:rFonts w:asciiTheme="minorHAnsi" w:hAnsiTheme="minorHAnsi" w:cstheme="minorHAnsi"/>
          <w:sz w:val="22"/>
          <w:szCs w:val="22"/>
        </w:rPr>
        <w:t xml:space="preserve">Portland Area IHS Area-wide Patient Registration File, obtained 04/20/2011 </w:t>
      </w:r>
      <w:r>
        <w:rPr>
          <w:rFonts w:asciiTheme="minorHAnsi" w:hAnsiTheme="minorHAnsi" w:cstheme="minorHAnsi"/>
          <w:sz w:val="22"/>
          <w:szCs w:val="22"/>
        </w:rPr>
        <w:t>(all patients ever registered at a clinic that was on RPMS at the time of the data pull, and to which the Area Office had direct access)</w:t>
      </w:r>
    </w:p>
    <w:p w:rsidR="00031FFB" w:rsidRPr="00591DD9" w:rsidRDefault="00031FFB" w:rsidP="00496502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91DD9">
        <w:rPr>
          <w:rFonts w:asciiTheme="minorHAnsi" w:hAnsiTheme="minorHAnsi" w:cstheme="minorHAnsi"/>
          <w:sz w:val="22"/>
          <w:szCs w:val="22"/>
        </w:rPr>
        <w:t>Seattle Indian Health Board patient registration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1DD9">
        <w:rPr>
          <w:rFonts w:asciiTheme="minorHAnsi" w:hAnsiTheme="minorHAnsi" w:cstheme="minorHAnsi"/>
          <w:sz w:val="22"/>
          <w:szCs w:val="22"/>
        </w:rPr>
        <w:t>(AI/AN patients registere</w:t>
      </w:r>
      <w:r>
        <w:rPr>
          <w:rFonts w:asciiTheme="minorHAnsi" w:hAnsiTheme="minorHAnsi" w:cstheme="minorHAnsi"/>
          <w:sz w:val="22"/>
          <w:szCs w:val="22"/>
        </w:rPr>
        <w:t>d 01/01/2007 – 05/31/2011)</w:t>
      </w:r>
    </w:p>
    <w:p w:rsidR="00031FFB" w:rsidRDefault="00031FFB" w:rsidP="00496502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591DD9">
        <w:rPr>
          <w:rFonts w:asciiTheme="minorHAnsi" w:hAnsiTheme="minorHAnsi" w:cstheme="minorHAnsi"/>
          <w:sz w:val="22"/>
          <w:szCs w:val="22"/>
        </w:rPr>
        <w:t xml:space="preserve">Patient </w:t>
      </w:r>
      <w:proofErr w:type="gramStart"/>
      <w:r w:rsidRPr="00591DD9">
        <w:rPr>
          <w:rFonts w:asciiTheme="minorHAnsi" w:hAnsiTheme="minorHAnsi" w:cstheme="minorHAnsi"/>
          <w:sz w:val="22"/>
          <w:szCs w:val="22"/>
        </w:rPr>
        <w:t>registration file</w:t>
      </w:r>
      <w:proofErr w:type="gramEnd"/>
      <w:r w:rsidRPr="00591DD9">
        <w:rPr>
          <w:rFonts w:asciiTheme="minorHAnsi" w:hAnsiTheme="minorHAnsi" w:cstheme="minorHAnsi"/>
          <w:sz w:val="22"/>
          <w:szCs w:val="22"/>
        </w:rPr>
        <w:t xml:space="preserve"> from one Washington tri</w:t>
      </w:r>
      <w:r>
        <w:rPr>
          <w:rFonts w:asciiTheme="minorHAnsi" w:hAnsiTheme="minorHAnsi" w:cstheme="minorHAnsi"/>
          <w:sz w:val="22"/>
          <w:szCs w:val="22"/>
        </w:rPr>
        <w:t xml:space="preserve">be. </w:t>
      </w:r>
      <w:r w:rsidRPr="00591DD9">
        <w:rPr>
          <w:rFonts w:asciiTheme="minorHAnsi" w:hAnsiTheme="minorHAnsi" w:cstheme="minorHAnsi"/>
          <w:sz w:val="22"/>
          <w:szCs w:val="22"/>
        </w:rPr>
        <w:t xml:space="preserve">This clinic does not use RPMS, thus data from these patients </w:t>
      </w:r>
      <w:r>
        <w:rPr>
          <w:rFonts w:asciiTheme="minorHAnsi" w:hAnsiTheme="minorHAnsi" w:cstheme="minorHAnsi"/>
          <w:sz w:val="22"/>
          <w:szCs w:val="22"/>
        </w:rPr>
        <w:t>we</w:t>
      </w:r>
      <w:r w:rsidRPr="00591DD9">
        <w:rPr>
          <w:rFonts w:asciiTheme="minorHAnsi" w:hAnsiTheme="minorHAnsi" w:cstheme="minorHAnsi"/>
          <w:sz w:val="22"/>
          <w:szCs w:val="22"/>
        </w:rPr>
        <w:t>re not available through the Area Office (act</w:t>
      </w:r>
      <w:r>
        <w:rPr>
          <w:rFonts w:asciiTheme="minorHAnsi" w:hAnsiTheme="minorHAnsi" w:cstheme="minorHAnsi"/>
          <w:sz w:val="22"/>
          <w:szCs w:val="22"/>
        </w:rPr>
        <w:t>ive patients as of 06/23/2011)</w:t>
      </w:r>
    </w:p>
    <w:p w:rsidR="00031FFB" w:rsidRDefault="00031FFB" w:rsidP="00031FF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31FFB" w:rsidRDefault="00031FFB" w:rsidP="00031F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Comparison data sources</w:t>
      </w:r>
    </w:p>
    <w:p w:rsidR="00031FFB" w:rsidRDefault="00031FFB" w:rsidP="0049650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Bridged-race population estimates, 2009, from CDC/NCHS (primary source used)</w:t>
      </w:r>
    </w:p>
    <w:p w:rsidR="00031FFB" w:rsidRDefault="00031FFB" w:rsidP="0049650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U.S. Census intercensal population estimates of AI/AN race alone, 2009</w:t>
      </w:r>
    </w:p>
    <w:p w:rsidR="00031FFB" w:rsidRDefault="00031FFB" w:rsidP="0049650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American Community Survey, 2009 population estimates of AI/AN race alone (for urban population measures)</w:t>
      </w:r>
    </w:p>
    <w:p w:rsidR="00031FFB" w:rsidRDefault="00031FFB" w:rsidP="00496502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2011 Indian Health Service (IHS) User Population numbers by service unit</w:t>
      </w:r>
    </w:p>
    <w:p w:rsidR="00031FFB" w:rsidRPr="00D055BD" w:rsidRDefault="00031FFB" w:rsidP="00031FF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031FFB" w:rsidRPr="00D055BD" w:rsidRDefault="00031FFB" w:rsidP="00031FFB">
      <w:pPr>
        <w:rPr>
          <w:rFonts w:asciiTheme="minorHAnsi" w:hAnsiTheme="minorHAnsi" w:cstheme="minorHAnsi"/>
          <w:sz w:val="22"/>
          <w:szCs w:val="22"/>
          <w:u w:val="single"/>
        </w:rPr>
      </w:pPr>
      <w:r w:rsidRPr="00D055BD">
        <w:rPr>
          <w:rFonts w:asciiTheme="minorHAnsi" w:hAnsiTheme="minorHAnsi" w:cstheme="minorHAnsi"/>
          <w:sz w:val="22"/>
          <w:szCs w:val="22"/>
          <w:u w:val="single"/>
        </w:rPr>
        <w:t>Key findings</w:t>
      </w:r>
    </w:p>
    <w:p w:rsidR="00031FFB" w:rsidRPr="007213D3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</w:pPr>
      <w:r>
        <w:rPr>
          <w:rFonts w:asciiTheme="minorHAnsi" w:hAnsiTheme="minorHAnsi" w:cstheme="minorHAnsi"/>
          <w:sz w:val="22"/>
          <w:szCs w:val="22"/>
        </w:rPr>
        <w:t>Among data elements important to this evaluation and to record linkage activities, missing data were relatively rare. Over 90% of records were found to be residents of Idaho, Oregon, or Washington. There were proportionally slightly more females in the NTR9 (51.5%) compared to NCHS population estimates (49.5% of AI/AN Northwest population).</w:t>
      </w:r>
    </w:p>
    <w:p w:rsidR="00031FFB" w:rsidRPr="007213D3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</w:pPr>
      <w:r w:rsidRPr="007213D3">
        <w:rPr>
          <w:rFonts w:asciiTheme="minorHAnsi" w:hAnsiTheme="minorHAnsi" w:cstheme="minorHAnsi"/>
          <w:sz w:val="22"/>
          <w:szCs w:val="22"/>
        </w:rPr>
        <w:t>Proportionally, 76.2% of the Northwest NCHS AI/</w:t>
      </w:r>
      <w:proofErr w:type="gramStart"/>
      <w:r w:rsidRPr="007213D3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7213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population estimate wa</w:t>
      </w:r>
      <w:r w:rsidRPr="007213D3">
        <w:rPr>
          <w:rFonts w:asciiTheme="minorHAnsi" w:hAnsiTheme="minorHAnsi" w:cstheme="minorHAnsi"/>
          <w:sz w:val="22"/>
          <w:szCs w:val="22"/>
        </w:rPr>
        <w:t>s represented in the NTR9. Statewide, Oregon AI/ANs appear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7213D3">
        <w:rPr>
          <w:rFonts w:asciiTheme="minorHAnsi" w:hAnsiTheme="minorHAnsi" w:cstheme="minorHAnsi"/>
          <w:sz w:val="22"/>
          <w:szCs w:val="22"/>
        </w:rPr>
        <w:t xml:space="preserve"> to be the least well represented (66% of NCHS estimate represented in NTR9), followed by Idaho (79%) and Washington (81%). </w:t>
      </w:r>
    </w:p>
    <w:p w:rsidR="00031FFB" w:rsidRPr="007213D3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</w:pPr>
      <w:r w:rsidRPr="007213D3">
        <w:rPr>
          <w:rFonts w:asciiTheme="minorHAnsi" w:hAnsiTheme="minorHAnsi" w:cstheme="minorHAnsi"/>
          <w:sz w:val="22"/>
          <w:szCs w:val="22"/>
        </w:rPr>
        <w:t>Younger age groups – most notably children ages 0-9 – were severely under-represented (ratio = 0.37).  This indicates that linkages with data systems containing substantial numbers of children (e.g., childhood disease registries or hospitalization data) will less completely identify AI/</w:t>
      </w:r>
      <w:proofErr w:type="gramStart"/>
      <w:r w:rsidRPr="007213D3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7213D3">
        <w:rPr>
          <w:rFonts w:asciiTheme="minorHAnsi" w:hAnsiTheme="minorHAnsi" w:cstheme="minorHAnsi"/>
          <w:sz w:val="22"/>
          <w:szCs w:val="22"/>
        </w:rPr>
        <w:t xml:space="preserve"> racial misclassification.</w:t>
      </w:r>
      <w:r w:rsidR="00496502">
        <w:rPr>
          <w:rFonts w:asciiTheme="minorHAnsi" w:hAnsiTheme="minorHAnsi" w:cstheme="minorHAnsi"/>
          <w:sz w:val="22"/>
          <w:szCs w:val="22"/>
        </w:rPr>
        <w:t xml:space="preserve"> Most adult age groups (ages 20-79) were proportionally similar to census-based age distributions.</w:t>
      </w:r>
    </w:p>
    <w:p w:rsidR="00031FFB" w:rsidRPr="007213D3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</w:pPr>
      <w:r w:rsidRPr="007213D3">
        <w:rPr>
          <w:rFonts w:asciiTheme="minorHAnsi" w:hAnsiTheme="minorHAnsi" w:cstheme="minorHAnsi"/>
          <w:sz w:val="22"/>
          <w:szCs w:val="22"/>
        </w:rPr>
        <w:t>The NTR9 does not equally represent all tribes/service units in the Northwest; several appear to be represented fairly well (close to 100%), while others are represented very little or not at all.</w:t>
      </w:r>
    </w:p>
    <w:p w:rsidR="00031FFB" w:rsidRPr="007213D3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</w:pPr>
      <w:r w:rsidRPr="007213D3">
        <w:rPr>
          <w:rFonts w:asciiTheme="minorHAnsi" w:hAnsiTheme="minorHAnsi" w:cstheme="minorHAnsi"/>
          <w:sz w:val="22"/>
          <w:szCs w:val="22"/>
        </w:rPr>
        <w:t xml:space="preserve">Some CHSDA counties </w:t>
      </w:r>
      <w:r>
        <w:rPr>
          <w:rFonts w:asciiTheme="minorHAnsi" w:hAnsiTheme="minorHAnsi" w:cstheme="minorHAnsi"/>
          <w:sz w:val="22"/>
          <w:szCs w:val="22"/>
        </w:rPr>
        <w:t>were</w:t>
      </w:r>
      <w:r w:rsidRPr="007213D3">
        <w:rPr>
          <w:rFonts w:asciiTheme="minorHAnsi" w:hAnsiTheme="minorHAnsi" w:cstheme="minorHAnsi"/>
          <w:sz w:val="22"/>
          <w:szCs w:val="22"/>
        </w:rPr>
        <w:t xml:space="preserve"> less well represented, which may be correlated with characteristics of health system delivery for that tribe/area, such as lack of an I/T/U facility or a tribal clinic not using RPMS.</w:t>
      </w:r>
    </w:p>
    <w:p w:rsidR="00496502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  <w:rPr>
          <w:rFonts w:asciiTheme="minorHAnsi" w:hAnsiTheme="minorHAnsi" w:cstheme="minorHAnsi"/>
          <w:sz w:val="22"/>
          <w:szCs w:val="22"/>
        </w:rPr>
      </w:pPr>
      <w:r w:rsidRPr="00496502">
        <w:rPr>
          <w:rFonts w:asciiTheme="minorHAnsi" w:hAnsiTheme="minorHAnsi" w:cstheme="minorHAnsi"/>
          <w:sz w:val="22"/>
          <w:szCs w:val="22"/>
        </w:rPr>
        <w:t>The NTR9 under-represented urban AI/</w:t>
      </w:r>
      <w:proofErr w:type="gramStart"/>
      <w:r w:rsidRPr="00496502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496502">
        <w:rPr>
          <w:rFonts w:asciiTheme="minorHAnsi" w:hAnsiTheme="minorHAnsi" w:cstheme="minorHAnsi"/>
          <w:sz w:val="22"/>
          <w:szCs w:val="22"/>
        </w:rPr>
        <w:t xml:space="preserve"> populations on the whole, but in some cities the NTR9 populations closely approximated ACS estimates (e.g., Idaho Falls, Pocatello, Pendleton-Hermiston, and Bellingham). The three cities with urban Indian clinics remained under-represented: only 33.6% of the Portland-Vancouver-Beaverton area population was captured in the NTR9, while for Seattle-Bellevue-Tacoma and Spokane the estimates were 47.1% and 66.5%, respectively. </w:t>
      </w:r>
    </w:p>
    <w:p w:rsidR="00031FFB" w:rsidRPr="00496502" w:rsidRDefault="00031FFB" w:rsidP="00031FFB">
      <w:pPr>
        <w:pStyle w:val="ListParagraph"/>
        <w:numPr>
          <w:ilvl w:val="0"/>
          <w:numId w:val="1"/>
        </w:numPr>
        <w:spacing w:after="60"/>
        <w:contextualSpacing w:val="0"/>
        <w:rPr>
          <w:rFonts w:asciiTheme="minorHAnsi" w:hAnsiTheme="minorHAnsi" w:cstheme="minorHAnsi"/>
          <w:sz w:val="22"/>
          <w:szCs w:val="22"/>
        </w:rPr>
      </w:pPr>
      <w:r w:rsidRPr="00496502">
        <w:rPr>
          <w:rFonts w:asciiTheme="minorHAnsi" w:hAnsiTheme="minorHAnsi" w:cstheme="minorHAnsi"/>
          <w:sz w:val="22"/>
          <w:szCs w:val="22"/>
        </w:rPr>
        <w:t>As expected, the NTR9 better represented AI/ANs in CHSDA areas than non-CHSDA counties, rural areas compared with urban areas, and tribal and IHS service populations where there is an RPMS-reporting clinic. These findings are consistent with the sources of our data.</w:t>
      </w:r>
    </w:p>
    <w:p w:rsidR="00031FFB" w:rsidRPr="00031FFB" w:rsidRDefault="00031FFB" w:rsidP="00031FFB">
      <w:pPr>
        <w:spacing w:after="60"/>
        <w:jc w:val="center"/>
        <w:rPr>
          <w:rFonts w:asciiTheme="minorHAnsi" w:hAnsiTheme="minorHAnsi" w:cstheme="minorHAnsi"/>
          <w:b/>
          <w:szCs w:val="22"/>
        </w:rPr>
      </w:pPr>
      <w:r w:rsidRPr="00031FFB">
        <w:rPr>
          <w:rFonts w:asciiTheme="minorHAnsi" w:hAnsiTheme="minorHAnsi" w:cstheme="minorHAnsi"/>
          <w:b/>
          <w:szCs w:val="22"/>
        </w:rPr>
        <w:lastRenderedPageBreak/>
        <w:t>Tribe/Service Unit Population Comparisons</w:t>
      </w:r>
    </w:p>
    <w:p w:rsidR="00031FFB" w:rsidRDefault="00031FFB" w:rsidP="00031FFB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31FFB">
        <w:rPr>
          <w:rFonts w:asciiTheme="minorHAnsi" w:hAnsiTheme="minorHAnsi" w:cstheme="minorHAnsi"/>
          <w:sz w:val="22"/>
          <w:szCs w:val="22"/>
        </w:rPr>
        <w:t>NTR9 = Ninth version, Northwest Tribal Registry</w:t>
      </w:r>
    </w:p>
    <w:tbl>
      <w:tblPr>
        <w:tblW w:w="5074" w:type="pct"/>
        <w:tblLayout w:type="fixed"/>
        <w:tblLook w:val="04A0" w:firstRow="1" w:lastRow="0" w:firstColumn="1" w:lastColumn="0" w:noHBand="0" w:noVBand="1"/>
      </w:tblPr>
      <w:tblGrid>
        <w:gridCol w:w="2446"/>
        <w:gridCol w:w="1169"/>
        <w:gridCol w:w="814"/>
        <w:gridCol w:w="237"/>
        <w:gridCol w:w="867"/>
        <w:gridCol w:w="783"/>
        <w:gridCol w:w="1169"/>
        <w:gridCol w:w="271"/>
        <w:gridCol w:w="1082"/>
        <w:gridCol w:w="1167"/>
        <w:gridCol w:w="1174"/>
      </w:tblGrid>
      <w:tr w:rsidR="00031FFB" w:rsidRPr="00FE1669" w:rsidTr="00031FFB">
        <w:trPr>
          <w:trHeight w:val="107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T</w:t>
            </w:r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>RIBE/SERVICE UNIT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Included in IHS registration export? </w:t>
            </w:r>
            <w:r w:rsidRPr="00FE1669">
              <w:rPr>
                <w:rFonts w:ascii="Calibri" w:hAnsi="Calibri" w:cs="Calibri"/>
                <w:b/>
                <w:bCs/>
                <w:sz w:val="18"/>
                <w:szCs w:val="18"/>
              </w:rPr>
              <w:t>(as of April, 2011)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>On RPMS?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proofErr w:type="spellStart"/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>UserPop</w:t>
            </w:r>
            <w:proofErr w:type="spellEnd"/>
            <w:r w:rsidRPr="00FE1669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 FY2011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NTR9 - Tribe*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Percent of User Pop represented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CHSDA population estimate (NCHS)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NTR9 CHSDA population – county of residence**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Percent of CHSDA pop represented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Burns Paiute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122.6%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113.7%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Chehalis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1,245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46.7%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10,452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7,852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75.1%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Coeur d'Alene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12,945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6,543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50.5%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Colville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8,384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7,522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90.7%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13,034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14,774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113.3%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Coos, Lower Umpqua, Siuslaw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67.9%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12,363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7,604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61.5%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Coquille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1,163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48.5%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13,152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5,733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43.6%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Cow Creek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2,580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1,084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45.6%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19,826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11,303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57.0%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Cowlitz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2,422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1,823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77.8%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52,271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35,799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68.5%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Grand </w:t>
            </w:r>
            <w:proofErr w:type="spellStart"/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Ronde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3,703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3,709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102.7%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27,762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17,441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62.8%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Hoh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484.8%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843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25.4%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Jamestown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36.4%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5,076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5,266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103.7%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Kalispel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28.8%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10,142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4,593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45.3%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Klamath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2,520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1,184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42.6%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3,504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3,895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111.2%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Kootenai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80.1%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364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137.4%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Lower Elw</w:t>
            </w: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ha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47.8%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119.3%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Lummi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4,361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14.2%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6,525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5,796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88.8%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Makah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2,244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1,968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91.4%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119.3%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Muckleshoot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4,402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2,041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45.4%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37,056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29,669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80.1%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Nez Perce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3,971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70.7%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3,898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5,826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149.5%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Nisqually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1,715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12.7%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19,524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20,205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103.5%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Nooksack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1,086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1,098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109.4%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6,525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5,796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88.8%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NW Band of Shoshone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339.4%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0.0%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Port Gamble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6.4%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4,827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2,281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47.3%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Puyallup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7,773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2,524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32.3%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41,945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32,166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76.7%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Quileute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91.6%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5,076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5,266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103.7%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Quinault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106.8%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4,862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95.0%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Samish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104.0%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69,464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54,428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78.4%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Sauk-Suiattle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200.0%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14,935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11,156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74.7%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Shoalwater Bay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29.3%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116.7%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Shoshone Bannock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6,271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4,603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73.5%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6,692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9,412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140.6%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Siletz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3,926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75.9%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42,703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26,114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61.2%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Skokomish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94.0%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2,492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94.0%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Snoqualmie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100.0%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52,780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40,911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77.5%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Spokane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1,628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1,898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115.9%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4,521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6,260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138.5%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Squaxin Island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100.0%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2,492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94.0%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Stillaguamish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97.3%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12,178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8,551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70.2%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Suquamish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17.8%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4,827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2,281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47.3%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Swinomish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1,233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65.4%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2,757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94.5%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Tulalip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5,021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3,670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75.2%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12,178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8,551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70.2%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Umatilla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3,066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1,730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56.9%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3,185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2,758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86.6%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Upper Skagit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118.9%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2,757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2,605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94.5%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Warm Springs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5,669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4,731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84.1%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18,807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16,216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86.2%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Western Oregon Service Unit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2,790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Yakama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12,629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6,565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52.4%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15,973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18,918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118.4%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NARA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SIHB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</w:tr>
      <w:tr w:rsidR="00031FFB" w:rsidRPr="00FE1669" w:rsidTr="00031FFB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Spokane Urban Clinic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No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FE1669">
              <w:rPr>
                <w:rFonts w:ascii="Calibri" w:hAnsi="Calibri" w:cs="Calibri"/>
                <w:sz w:val="18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-</w:t>
            </w:r>
          </w:p>
        </w:tc>
      </w:tr>
      <w:tr w:rsidR="00031FFB" w:rsidRPr="00FE1669" w:rsidTr="00031FFB">
        <w:trPr>
          <w:trHeight w:val="557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0"/>
              </w:rPr>
              <w:t>TOTAL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sz w:val="18"/>
                <w:szCs w:val="20"/>
              </w:rPr>
              <w:t>107,182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color w:val="000000"/>
                <w:sz w:val="18"/>
                <w:szCs w:val="20"/>
              </w:rPr>
              <w:t>64,691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60.8%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N/A; r</w:t>
            </w: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egions overlap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N/A; regions overlap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FB" w:rsidRPr="00FE1669" w:rsidRDefault="00031FFB" w:rsidP="00031B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FE1669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N/A; regions overlap</w:t>
            </w:r>
          </w:p>
        </w:tc>
      </w:tr>
      <w:tr w:rsidR="00031FFB" w:rsidRPr="00FE1669" w:rsidTr="00031B68">
        <w:trPr>
          <w:trHeight w:val="1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FE1669">
              <w:rPr>
                <w:rFonts w:ascii="Arial" w:hAnsi="Arial" w:cs="Arial"/>
                <w:color w:val="000000"/>
                <w:sz w:val="18"/>
                <w:szCs w:val="16"/>
              </w:rPr>
              <w:t>* Alive residents of ID, OR, or WA; restricted to date of last update 1/1/2008 or later</w:t>
            </w:r>
          </w:p>
        </w:tc>
      </w:tr>
      <w:tr w:rsidR="00031FFB" w:rsidRPr="00FE1669" w:rsidTr="00031B68">
        <w:trPr>
          <w:trHeight w:val="16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FB" w:rsidRPr="00FE1669" w:rsidRDefault="00031FFB" w:rsidP="00031B68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FE1669">
              <w:rPr>
                <w:rFonts w:ascii="Arial" w:hAnsi="Arial" w:cs="Arial"/>
                <w:color w:val="000000"/>
                <w:sz w:val="18"/>
                <w:szCs w:val="16"/>
              </w:rPr>
              <w:t>** Alive residents of ID, OR, or WA</w:t>
            </w:r>
          </w:p>
        </w:tc>
      </w:tr>
    </w:tbl>
    <w:p w:rsidR="004B0C5A" w:rsidRDefault="004B0C5A" w:rsidP="00031FFB">
      <w:pPr>
        <w:spacing w:after="60"/>
      </w:pPr>
    </w:p>
    <w:sectPr w:rsidR="004B0C5A" w:rsidSect="00031FF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FB" w:rsidRDefault="00031FFB" w:rsidP="00031FFB">
      <w:r>
        <w:separator/>
      </w:r>
    </w:p>
  </w:endnote>
  <w:endnote w:type="continuationSeparator" w:id="0">
    <w:p w:rsidR="00031FFB" w:rsidRDefault="00031FFB" w:rsidP="0003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FB" w:rsidRDefault="00031FFB">
    <w:pPr>
      <w:pStyle w:val="Footer"/>
    </w:pPr>
    <w:r w:rsidRPr="00E8660A">
      <w:rPr>
        <w:rFonts w:asciiTheme="minorHAnsi" w:hAnsiTheme="minorHAnsi" w:cstheme="minorHAnsi"/>
        <w:sz w:val="22"/>
        <w:szCs w:val="22"/>
      </w:rPr>
      <w:t xml:space="preserve">For more information, please see the full NTR9 Evaluation Report, </w:t>
    </w:r>
    <w:hyperlink r:id="rId1" w:history="1">
      <w:r w:rsidRPr="00E8660A">
        <w:rPr>
          <w:rStyle w:val="Hyperlink"/>
          <w:rFonts w:asciiTheme="minorHAnsi" w:hAnsiTheme="minorHAnsi" w:cstheme="minorHAnsi"/>
          <w:sz w:val="22"/>
          <w:szCs w:val="22"/>
        </w:rPr>
        <w:t>http://www.npaihb.org/epicenter/project/reports/</w:t>
      </w:r>
    </w:hyperlink>
    <w:r w:rsidRPr="00E8660A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E8660A">
      <w:rPr>
        <w:rFonts w:asciiTheme="minorHAnsi" w:hAnsiTheme="minorHAnsi" w:cstheme="minorHAnsi"/>
        <w:sz w:val="22"/>
        <w:szCs w:val="22"/>
      </w:rPr>
      <w:t xml:space="preserve">Contact: Megan Hoopes • Director, IDEA-NW/Tribal Registry Project • NPAIHB • 503-416-3261 • </w:t>
    </w:r>
    <w:hyperlink r:id="rId2" w:history="1">
      <w:r w:rsidRPr="00E8660A">
        <w:rPr>
          <w:rStyle w:val="Hyperlink"/>
          <w:rFonts w:asciiTheme="minorHAnsi" w:hAnsiTheme="minorHAnsi" w:cstheme="minorHAnsi"/>
          <w:sz w:val="22"/>
          <w:szCs w:val="22"/>
        </w:rPr>
        <w:t>mhoopes@npaihb.org</w:t>
      </w:r>
    </w:hyperlink>
    <w:r w:rsidRPr="00E8660A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031FFB">
      <w:rPr>
        <w:rFonts w:asciiTheme="majorHAnsi" w:eastAsiaTheme="majorEastAsia" w:hAnsiTheme="majorHAnsi" w:cstheme="majorBidi"/>
        <w:sz w:val="22"/>
        <w:szCs w:val="22"/>
      </w:rPr>
      <w:ptab w:relativeTo="margin" w:alignment="right" w:leader="none"/>
    </w:r>
    <w:r w:rsidRPr="00031FFB">
      <w:rPr>
        <w:rFonts w:asciiTheme="minorHAnsi" w:hAnsiTheme="minorHAnsi" w:cstheme="minorHAns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2A527A1" wp14:editId="24EE3E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031FFB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F0D16" wp14:editId="07D5EC8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031FFB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06B63" wp14:editId="2084751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FB" w:rsidRDefault="00031FFB" w:rsidP="00031FFB">
      <w:r>
        <w:separator/>
      </w:r>
    </w:p>
  </w:footnote>
  <w:footnote w:type="continuationSeparator" w:id="0">
    <w:p w:rsidR="00031FFB" w:rsidRDefault="00031FFB" w:rsidP="0003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31EC"/>
    <w:multiLevelType w:val="hybridMultilevel"/>
    <w:tmpl w:val="EBE0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961A6"/>
    <w:multiLevelType w:val="hybridMultilevel"/>
    <w:tmpl w:val="B764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FB"/>
    <w:rsid w:val="00031FFB"/>
    <w:rsid w:val="00252648"/>
    <w:rsid w:val="00496502"/>
    <w:rsid w:val="004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F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FF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31FF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31FFB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F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FF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31FF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31FF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oopes@npaihb.org" TargetMode="External"/><Relationship Id="rId1" Type="http://schemas.openxmlformats.org/officeDocument/2006/relationships/hyperlink" Target="http://www.npaihb.org/epicenter/project/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Hoopes</dc:creator>
  <cp:lastModifiedBy>Megan Hoopes</cp:lastModifiedBy>
  <cp:revision>3</cp:revision>
  <dcterms:created xsi:type="dcterms:W3CDTF">2012-06-17T20:08:00Z</dcterms:created>
  <dcterms:modified xsi:type="dcterms:W3CDTF">2012-06-17T20:21:00Z</dcterms:modified>
</cp:coreProperties>
</file>