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A37B7" w14:textId="2374F0F6" w:rsidR="00433205" w:rsidRPr="00433205" w:rsidRDefault="00433205" w:rsidP="00433205">
      <w:pPr>
        <w:jc w:val="center"/>
        <w:rPr>
          <w:b/>
          <w:bCs/>
        </w:rPr>
      </w:pPr>
      <w:r w:rsidRPr="00433205">
        <w:rPr>
          <w:b/>
          <w:bCs/>
        </w:rPr>
        <w:t xml:space="preserve">HEROES ACT Summary of </w:t>
      </w:r>
      <w:bookmarkStart w:id="0" w:name="_GoBack"/>
      <w:bookmarkEnd w:id="0"/>
      <w:r w:rsidRPr="00433205">
        <w:rPr>
          <w:b/>
          <w:bCs/>
        </w:rPr>
        <w:t>Indian Provisions</w:t>
      </w:r>
    </w:p>
    <w:p w14:paraId="5FC936DE" w14:textId="77777777" w:rsidR="00433205" w:rsidRDefault="00433205" w:rsidP="00433205"/>
    <w:p w14:paraId="624E5B68" w14:textId="5A5518B6" w:rsidR="00433205" w:rsidRDefault="00433205" w:rsidP="00433205">
      <w:r>
        <w:t>House Dems' COVID-19 relief package, the HEROES Act-H.R. 6800, includes the following:</w:t>
      </w:r>
    </w:p>
    <w:p w14:paraId="7315A14F" w14:textId="77777777" w:rsidR="00433205" w:rsidRDefault="00433205" w:rsidP="00433205"/>
    <w:p w14:paraId="315E953E" w14:textId="5AF19016" w:rsidR="00433205" w:rsidRDefault="00433205" w:rsidP="00433205">
      <w:r>
        <w:t>Tribal Fiscal Relief – $20 billion in funding to assist Tribal governments with the fiscal impacts from the public health emergency caused by the coronavirus.  $500 billion for states, $375 billion for local governments and $20 billion for territories.</w:t>
      </w:r>
    </w:p>
    <w:p w14:paraId="14904417" w14:textId="6A076FEA" w:rsidR="00433205" w:rsidRDefault="00433205" w:rsidP="00433205">
      <w:r>
        <w:t xml:space="preserve">  </w:t>
      </w:r>
    </w:p>
    <w:p w14:paraId="42C4EAF8" w14:textId="4331D780" w:rsidR="00433205" w:rsidRDefault="00433205" w:rsidP="00433205">
      <w:r>
        <w:t>Community Development Financial Institutions (CDFI) – $1 billion for economic support and recovery in distressed communities by providing financial and technical assistance to CDFIs.</w:t>
      </w:r>
    </w:p>
    <w:p w14:paraId="17770D5A" w14:textId="77777777" w:rsidR="00433205" w:rsidRDefault="00433205" w:rsidP="00433205"/>
    <w:p w14:paraId="4D761BE0" w14:textId="31E19C7D" w:rsidR="00433205" w:rsidRDefault="00433205" w:rsidP="00433205">
      <w:r>
        <w:t>Assistance to Homeowners--$75 billion to states, territories, and tribes to address the ongoing needs of homeowners struggling to afford their housing due directly or indirectly to the impacts of the pandemic by providing direct assistance with mortgage payments, property taxes, property insurance, utilities, and other housing related costs.</w:t>
      </w:r>
    </w:p>
    <w:p w14:paraId="47184A66" w14:textId="77777777" w:rsidR="00433205" w:rsidRDefault="00433205" w:rsidP="00433205"/>
    <w:p w14:paraId="09EB05B9" w14:textId="77777777" w:rsidR="00433205" w:rsidRDefault="00433205" w:rsidP="00433205">
      <w:r>
        <w:t>$50 million for grants through the State and Tribal Wildlife grant program.</w:t>
      </w:r>
    </w:p>
    <w:p w14:paraId="18473572" w14:textId="77777777" w:rsidR="00433205" w:rsidRDefault="00433205" w:rsidP="00433205"/>
    <w:p w14:paraId="1834B1CB" w14:textId="3BB9DF65" w:rsidR="00433205" w:rsidRDefault="00433205" w:rsidP="00433205">
      <w:r>
        <w:t>Bureau of Indian Affairs – $900 million to meet Tribal government needs necessary to prevent, prepare for, and respond to coronavirus, including:</w:t>
      </w:r>
    </w:p>
    <w:p w14:paraId="56E43E33" w14:textId="17BA7EF3" w:rsidR="00433205" w:rsidRDefault="00433205" w:rsidP="00433205">
      <w:pPr>
        <w:pStyle w:val="ListParagraph"/>
        <w:numPr>
          <w:ilvl w:val="0"/>
          <w:numId w:val="1"/>
        </w:numPr>
      </w:pPr>
      <w:r>
        <w:t>$780 million to continue Tribal government operations and programs and to clean Tribal facilities.</w:t>
      </w:r>
    </w:p>
    <w:p w14:paraId="7835C796" w14:textId="1860792F" w:rsidR="00433205" w:rsidRDefault="00433205" w:rsidP="00433205">
      <w:pPr>
        <w:pStyle w:val="ListParagraph"/>
        <w:numPr>
          <w:ilvl w:val="0"/>
          <w:numId w:val="1"/>
        </w:numPr>
      </w:pPr>
      <w:r>
        <w:t>$100 million to address overcrowded housing which is prohibiting social isolation.</w:t>
      </w:r>
    </w:p>
    <w:p w14:paraId="4236BCA1" w14:textId="77777777" w:rsidR="00433205" w:rsidRDefault="00433205" w:rsidP="00433205"/>
    <w:p w14:paraId="237D90D8" w14:textId="77777777" w:rsidR="00433205" w:rsidRDefault="00433205" w:rsidP="00433205">
      <w:r>
        <w:t>Indian Health Service – $2.1 billion to address health care needs related to coronavirus for Native Americans, including:</w:t>
      </w:r>
    </w:p>
    <w:p w14:paraId="5C6927C6" w14:textId="2EAB53AE" w:rsidR="00433205" w:rsidRDefault="00433205" w:rsidP="00433205">
      <w:pPr>
        <w:pStyle w:val="ListParagraph"/>
        <w:numPr>
          <w:ilvl w:val="0"/>
          <w:numId w:val="2"/>
        </w:numPr>
      </w:pPr>
      <w:r>
        <w:t>$1 billion to account for lost third party revenues as a result of reduced medical care.</w:t>
      </w:r>
    </w:p>
    <w:p w14:paraId="4927C1DB" w14:textId="77777777" w:rsidR="00433205" w:rsidRDefault="00433205" w:rsidP="00433205">
      <w:pPr>
        <w:pStyle w:val="ListParagraph"/>
        <w:numPr>
          <w:ilvl w:val="0"/>
          <w:numId w:val="2"/>
        </w:numPr>
      </w:pPr>
      <w:r>
        <w:t>$64 million to assist Urban Indian Organizations.</w:t>
      </w:r>
    </w:p>
    <w:p w14:paraId="62D5021C" w14:textId="28BBAEE4" w:rsidR="00433205" w:rsidRDefault="00433205" w:rsidP="00433205">
      <w:pPr>
        <w:pStyle w:val="ListParagraph"/>
        <w:numPr>
          <w:ilvl w:val="0"/>
          <w:numId w:val="2"/>
        </w:numPr>
      </w:pPr>
      <w:r>
        <w:t>$10 million to assist with sanitation, hydration and hygiene needs in Indian Country necessary to prevent, prepare for, and respond to coronavirus.</w:t>
      </w:r>
    </w:p>
    <w:p w14:paraId="53C9BAFA" w14:textId="66A9F67E" w:rsidR="00433205" w:rsidRDefault="00433205" w:rsidP="00433205">
      <w:pPr>
        <w:pStyle w:val="ListParagraph"/>
        <w:numPr>
          <w:ilvl w:val="0"/>
          <w:numId w:val="2"/>
        </w:numPr>
      </w:pPr>
      <w:r>
        <w:t>$500 million to provide health care, including telehealth services to Native Americans, and to purchase medical supplies and personal protective equipment.</w:t>
      </w:r>
    </w:p>
    <w:p w14:paraId="27D54D59" w14:textId="60C10247" w:rsidR="00433205" w:rsidRDefault="00433205" w:rsidP="00433205">
      <w:pPr>
        <w:pStyle w:val="ListParagraph"/>
        <w:numPr>
          <w:ilvl w:val="0"/>
          <w:numId w:val="2"/>
        </w:numPr>
      </w:pPr>
      <w:r>
        <w:t>$140 million to expand broadband infrastructure and information technology for telehealth and electronic health records system purposes.</w:t>
      </w:r>
    </w:p>
    <w:p w14:paraId="04BC8BB4" w14:textId="08D31DC0" w:rsidR="00433205" w:rsidRDefault="00433205" w:rsidP="00433205">
      <w:pPr>
        <w:pStyle w:val="ListParagraph"/>
        <w:numPr>
          <w:ilvl w:val="0"/>
          <w:numId w:val="2"/>
        </w:numPr>
      </w:pPr>
      <w:r>
        <w:t>$20 million to provide health care, housing and isolation units for domestic violence victims and homeless Native Americans.</w:t>
      </w:r>
    </w:p>
    <w:p w14:paraId="50482007" w14:textId="77777777" w:rsidR="00433205" w:rsidRDefault="00433205" w:rsidP="00433205">
      <w:pPr>
        <w:pStyle w:val="ListParagraph"/>
        <w:numPr>
          <w:ilvl w:val="0"/>
          <w:numId w:val="2"/>
        </w:numPr>
      </w:pPr>
      <w:r>
        <w:t>No less than $366 million to provide isolation or quarantine space.</w:t>
      </w:r>
    </w:p>
    <w:p w14:paraId="7A0189C0" w14:textId="77777777" w:rsidR="00433205" w:rsidRDefault="00433205" w:rsidP="00433205"/>
    <w:p w14:paraId="1E70B834" w14:textId="139B6027" w:rsidR="00433205" w:rsidRDefault="00433205" w:rsidP="00433205">
      <w:r>
        <w:t>Within SAMHSA, not less $150 million for tribes, tribal organizations, urban Indian health organizations, or health service providers to tribes across a variety of programs.</w:t>
      </w:r>
    </w:p>
    <w:p w14:paraId="4AC46773" w14:textId="6BC171DA" w:rsidR="00595A75" w:rsidRDefault="00595A75" w:rsidP="00433205"/>
    <w:p w14:paraId="7739B88B" w14:textId="79E4B29B" w:rsidR="00595A75" w:rsidRDefault="00595A75" w:rsidP="00433205">
      <w:r>
        <w:lastRenderedPageBreak/>
        <w:t xml:space="preserve">Within CMS, </w:t>
      </w:r>
      <w:r w:rsidR="006C5DE1">
        <w:t xml:space="preserve">extends 100% FMAP to urban Indian programs from July 1, 2020 to June 30, 2021 and allows services </w:t>
      </w:r>
      <w:r w:rsidR="004D5343">
        <w:t xml:space="preserve">with a referral from an Indian health provider </w:t>
      </w:r>
      <w:r w:rsidR="006C5DE1">
        <w:t xml:space="preserve">outside of </w:t>
      </w:r>
      <w:r w:rsidR="004D5343">
        <w:t xml:space="preserve">the four walls of a clinic </w:t>
      </w:r>
      <w:r w:rsidR="006C5DE1">
        <w:t>from July 1, 2020 to June 30, 2021.</w:t>
      </w:r>
    </w:p>
    <w:p w14:paraId="655768B9" w14:textId="77777777" w:rsidR="00433205" w:rsidRDefault="00433205" w:rsidP="00433205"/>
    <w:p w14:paraId="65596622" w14:textId="77777777" w:rsidR="00433205" w:rsidRDefault="00433205" w:rsidP="00433205">
      <w:r>
        <w:t>Division C – Health Provisions</w:t>
      </w:r>
    </w:p>
    <w:p w14:paraId="31B019E4" w14:textId="77777777" w:rsidR="00433205" w:rsidRDefault="00433205" w:rsidP="00433205"/>
    <w:p w14:paraId="1938BD45" w14:textId="21EEC363" w:rsidR="00433205" w:rsidRDefault="00433205" w:rsidP="00433205">
      <w:r>
        <w:t>Section 30106. Temporary extension of 100 percent FMAP to Indian health providers. Clarifies that services received through urban Indian providers are matched at 100 percent FMAP through June 30, 2021.</w:t>
      </w:r>
    </w:p>
    <w:p w14:paraId="30C1C347" w14:textId="77777777" w:rsidR="00433205" w:rsidRDefault="00433205" w:rsidP="00433205"/>
    <w:p w14:paraId="0C857BAC" w14:textId="575A8618" w:rsidR="00433205" w:rsidRDefault="00433205" w:rsidP="00433205">
      <w:r>
        <w:t>Section 30575. Tribal funding to research health inequities, including COVID-19. Requires the Indian Health Service (IHS), in coordination with CDC and NIH, to conduct research and field studies to improve understanding of tribal health inequities.</w:t>
      </w:r>
    </w:p>
    <w:p w14:paraId="77E6230A" w14:textId="77777777" w:rsidR="00433205" w:rsidRDefault="00433205" w:rsidP="00433205"/>
    <w:p w14:paraId="43E45842" w14:textId="51A1B601" w:rsidR="00433205" w:rsidRDefault="00433205" w:rsidP="00433205">
      <w:r>
        <w:t>Section 30641. Improving State, local, and Tribal public health security. Extends eligibility for the CDC’s Public Health Emergency Preparedness (PHEP) program to Tribes.</w:t>
      </w:r>
    </w:p>
    <w:p w14:paraId="2A1AAD47" w14:textId="77777777" w:rsidR="00433205" w:rsidRDefault="00433205" w:rsidP="00433205"/>
    <w:p w14:paraId="36055991" w14:textId="71FFA31B" w:rsidR="00433205" w:rsidRDefault="00433205" w:rsidP="00433205">
      <w:r>
        <w:t>Section 30642. Provision of items to Indian programs and facilities. Guarantees IHS and other Tribal health organizations direct access to the Strategic National Stockpile, just like all 50 other states.</w:t>
      </w:r>
    </w:p>
    <w:p w14:paraId="0649ED44" w14:textId="77777777" w:rsidR="00433205" w:rsidRDefault="00433205" w:rsidP="00433205"/>
    <w:p w14:paraId="00C19552" w14:textId="1D86440A" w:rsidR="00433205" w:rsidRDefault="00433205" w:rsidP="00433205">
      <w:r>
        <w:t>Section 30643. Ensure parity for urban Native veterans. Allows the Urban Indian Health Organizations (UIHO) to bill VA for care provided to qualified urban native veterans.</w:t>
      </w:r>
    </w:p>
    <w:p w14:paraId="1D8A1FEA" w14:textId="77777777" w:rsidR="00433205" w:rsidRDefault="00433205" w:rsidP="00433205"/>
    <w:p w14:paraId="2EFB7BF6" w14:textId="77F4AB9F" w:rsidR="00BB43F9" w:rsidRDefault="00433205" w:rsidP="00433205">
      <w:r>
        <w:t>Section 30644. Ensure coverage for Native veterans. Clarifies VA coverage for Native Veterans who qualify for both VA benefits and HIS services.</w:t>
      </w:r>
    </w:p>
    <w:sectPr w:rsidR="00BB43F9" w:rsidSect="00885C1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085C" w14:textId="77777777" w:rsidR="00033B5D" w:rsidRDefault="00033B5D" w:rsidP="00433205">
      <w:r>
        <w:separator/>
      </w:r>
    </w:p>
  </w:endnote>
  <w:endnote w:type="continuationSeparator" w:id="0">
    <w:p w14:paraId="276821F1" w14:textId="77777777" w:rsidR="00033B5D" w:rsidRDefault="00033B5D" w:rsidP="0043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6312096"/>
      <w:docPartObj>
        <w:docPartGallery w:val="Page Numbers (Bottom of Page)"/>
        <w:docPartUnique/>
      </w:docPartObj>
    </w:sdtPr>
    <w:sdtEndPr>
      <w:rPr>
        <w:rStyle w:val="PageNumber"/>
      </w:rPr>
    </w:sdtEndPr>
    <w:sdtContent>
      <w:p w14:paraId="2046DCED" w14:textId="7177BDB5" w:rsidR="00433205" w:rsidRDefault="00433205" w:rsidP="009813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85D79" w14:textId="77777777" w:rsidR="00433205" w:rsidRDefault="00433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2372457"/>
      <w:docPartObj>
        <w:docPartGallery w:val="Page Numbers (Bottom of Page)"/>
        <w:docPartUnique/>
      </w:docPartObj>
    </w:sdtPr>
    <w:sdtEndPr>
      <w:rPr>
        <w:rStyle w:val="PageNumber"/>
      </w:rPr>
    </w:sdtEndPr>
    <w:sdtContent>
      <w:p w14:paraId="21DDE80F" w14:textId="79AB6A9A" w:rsidR="00433205" w:rsidRDefault="00433205" w:rsidP="009813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3EA8C7" w14:textId="77777777" w:rsidR="00433205" w:rsidRDefault="00433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A41F4" w14:textId="77777777" w:rsidR="00033B5D" w:rsidRDefault="00033B5D" w:rsidP="00433205">
      <w:r>
        <w:separator/>
      </w:r>
    </w:p>
  </w:footnote>
  <w:footnote w:type="continuationSeparator" w:id="0">
    <w:p w14:paraId="2F0A002E" w14:textId="77777777" w:rsidR="00033B5D" w:rsidRDefault="00033B5D" w:rsidP="0043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49C"/>
    <w:multiLevelType w:val="hybridMultilevel"/>
    <w:tmpl w:val="E818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43C57"/>
    <w:multiLevelType w:val="hybridMultilevel"/>
    <w:tmpl w:val="37A8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05"/>
    <w:rsid w:val="00033B5D"/>
    <w:rsid w:val="00433205"/>
    <w:rsid w:val="004D5343"/>
    <w:rsid w:val="00595A75"/>
    <w:rsid w:val="00660139"/>
    <w:rsid w:val="006B7712"/>
    <w:rsid w:val="006C5DE1"/>
    <w:rsid w:val="00743A9A"/>
    <w:rsid w:val="00836261"/>
    <w:rsid w:val="0088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1333"/>
  <w15:chartTrackingRefBased/>
  <w15:docId w15:val="{F18ABBB0-4F1B-5A47-A993-B166423C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205"/>
    <w:pPr>
      <w:ind w:left="720"/>
      <w:contextualSpacing/>
    </w:pPr>
  </w:style>
  <w:style w:type="paragraph" w:styleId="Footer">
    <w:name w:val="footer"/>
    <w:basedOn w:val="Normal"/>
    <w:link w:val="FooterChar"/>
    <w:uiPriority w:val="99"/>
    <w:unhideWhenUsed/>
    <w:rsid w:val="00433205"/>
    <w:pPr>
      <w:tabs>
        <w:tab w:val="center" w:pos="4680"/>
        <w:tab w:val="right" w:pos="9360"/>
      </w:tabs>
    </w:pPr>
  </w:style>
  <w:style w:type="character" w:customStyle="1" w:styleId="FooterChar">
    <w:name w:val="Footer Char"/>
    <w:basedOn w:val="DefaultParagraphFont"/>
    <w:link w:val="Footer"/>
    <w:uiPriority w:val="99"/>
    <w:rsid w:val="00433205"/>
  </w:style>
  <w:style w:type="character" w:styleId="PageNumber">
    <w:name w:val="page number"/>
    <w:basedOn w:val="DefaultParagraphFont"/>
    <w:uiPriority w:val="99"/>
    <w:semiHidden/>
    <w:unhideWhenUsed/>
    <w:rsid w:val="0043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7651">
      <w:bodyDiv w:val="1"/>
      <w:marLeft w:val="0"/>
      <w:marRight w:val="0"/>
      <w:marTop w:val="0"/>
      <w:marBottom w:val="0"/>
      <w:divBdr>
        <w:top w:val="none" w:sz="0" w:space="0" w:color="auto"/>
        <w:left w:val="none" w:sz="0" w:space="0" w:color="auto"/>
        <w:bottom w:val="none" w:sz="0" w:space="0" w:color="auto"/>
        <w:right w:val="none" w:sz="0" w:space="0" w:color="auto"/>
      </w:divBdr>
      <w:divsChild>
        <w:div w:id="975111890">
          <w:marLeft w:val="0"/>
          <w:marRight w:val="0"/>
          <w:marTop w:val="0"/>
          <w:marBottom w:val="0"/>
          <w:divBdr>
            <w:top w:val="none" w:sz="0" w:space="0" w:color="auto"/>
            <w:left w:val="none" w:sz="0" w:space="0" w:color="auto"/>
            <w:bottom w:val="none" w:sz="0" w:space="0" w:color="auto"/>
            <w:right w:val="none" w:sz="0" w:space="0" w:color="auto"/>
          </w:divBdr>
        </w:div>
        <w:div w:id="563219164">
          <w:marLeft w:val="0"/>
          <w:marRight w:val="0"/>
          <w:marTop w:val="0"/>
          <w:marBottom w:val="0"/>
          <w:divBdr>
            <w:top w:val="none" w:sz="0" w:space="0" w:color="auto"/>
            <w:left w:val="none" w:sz="0" w:space="0" w:color="auto"/>
            <w:bottom w:val="none" w:sz="0" w:space="0" w:color="auto"/>
            <w:right w:val="none" w:sz="0" w:space="0" w:color="auto"/>
          </w:divBdr>
        </w:div>
        <w:div w:id="379282359">
          <w:marLeft w:val="0"/>
          <w:marRight w:val="0"/>
          <w:marTop w:val="0"/>
          <w:marBottom w:val="0"/>
          <w:divBdr>
            <w:top w:val="none" w:sz="0" w:space="0" w:color="auto"/>
            <w:left w:val="none" w:sz="0" w:space="0" w:color="auto"/>
            <w:bottom w:val="none" w:sz="0" w:space="0" w:color="auto"/>
            <w:right w:val="none" w:sz="0" w:space="0" w:color="auto"/>
          </w:divBdr>
        </w:div>
        <w:div w:id="226040418">
          <w:marLeft w:val="0"/>
          <w:marRight w:val="0"/>
          <w:marTop w:val="0"/>
          <w:marBottom w:val="0"/>
          <w:divBdr>
            <w:top w:val="none" w:sz="0" w:space="0" w:color="auto"/>
            <w:left w:val="none" w:sz="0" w:space="0" w:color="auto"/>
            <w:bottom w:val="none" w:sz="0" w:space="0" w:color="auto"/>
            <w:right w:val="none" w:sz="0" w:space="0" w:color="auto"/>
          </w:divBdr>
        </w:div>
        <w:div w:id="643851452">
          <w:marLeft w:val="0"/>
          <w:marRight w:val="0"/>
          <w:marTop w:val="0"/>
          <w:marBottom w:val="0"/>
          <w:divBdr>
            <w:top w:val="none" w:sz="0" w:space="0" w:color="auto"/>
            <w:left w:val="none" w:sz="0" w:space="0" w:color="auto"/>
            <w:bottom w:val="none" w:sz="0" w:space="0" w:color="auto"/>
            <w:right w:val="none" w:sz="0" w:space="0" w:color="auto"/>
          </w:divBdr>
        </w:div>
        <w:div w:id="441388661">
          <w:marLeft w:val="0"/>
          <w:marRight w:val="0"/>
          <w:marTop w:val="0"/>
          <w:marBottom w:val="0"/>
          <w:divBdr>
            <w:top w:val="none" w:sz="0" w:space="0" w:color="auto"/>
            <w:left w:val="none" w:sz="0" w:space="0" w:color="auto"/>
            <w:bottom w:val="none" w:sz="0" w:space="0" w:color="auto"/>
            <w:right w:val="none" w:sz="0" w:space="0" w:color="auto"/>
          </w:divBdr>
        </w:div>
        <w:div w:id="760415501">
          <w:marLeft w:val="0"/>
          <w:marRight w:val="0"/>
          <w:marTop w:val="0"/>
          <w:marBottom w:val="0"/>
          <w:divBdr>
            <w:top w:val="none" w:sz="0" w:space="0" w:color="auto"/>
            <w:left w:val="none" w:sz="0" w:space="0" w:color="auto"/>
            <w:bottom w:val="none" w:sz="0" w:space="0" w:color="auto"/>
            <w:right w:val="none" w:sz="0" w:space="0" w:color="auto"/>
          </w:divBdr>
        </w:div>
        <w:div w:id="1494367845">
          <w:marLeft w:val="0"/>
          <w:marRight w:val="0"/>
          <w:marTop w:val="0"/>
          <w:marBottom w:val="0"/>
          <w:divBdr>
            <w:top w:val="none" w:sz="0" w:space="0" w:color="auto"/>
            <w:left w:val="none" w:sz="0" w:space="0" w:color="auto"/>
            <w:bottom w:val="none" w:sz="0" w:space="0" w:color="auto"/>
            <w:right w:val="none" w:sz="0" w:space="0" w:color="auto"/>
          </w:divBdr>
        </w:div>
        <w:div w:id="937060380">
          <w:marLeft w:val="0"/>
          <w:marRight w:val="0"/>
          <w:marTop w:val="0"/>
          <w:marBottom w:val="0"/>
          <w:divBdr>
            <w:top w:val="none" w:sz="0" w:space="0" w:color="auto"/>
            <w:left w:val="none" w:sz="0" w:space="0" w:color="auto"/>
            <w:bottom w:val="none" w:sz="0" w:space="0" w:color="auto"/>
            <w:right w:val="none" w:sz="0" w:space="0" w:color="auto"/>
          </w:divBdr>
        </w:div>
        <w:div w:id="303975729">
          <w:marLeft w:val="0"/>
          <w:marRight w:val="0"/>
          <w:marTop w:val="0"/>
          <w:marBottom w:val="0"/>
          <w:divBdr>
            <w:top w:val="none" w:sz="0" w:space="0" w:color="auto"/>
            <w:left w:val="none" w:sz="0" w:space="0" w:color="auto"/>
            <w:bottom w:val="none" w:sz="0" w:space="0" w:color="auto"/>
            <w:right w:val="none" w:sz="0" w:space="0" w:color="auto"/>
          </w:divBdr>
        </w:div>
        <w:div w:id="1679842629">
          <w:marLeft w:val="0"/>
          <w:marRight w:val="0"/>
          <w:marTop w:val="0"/>
          <w:marBottom w:val="0"/>
          <w:divBdr>
            <w:top w:val="none" w:sz="0" w:space="0" w:color="auto"/>
            <w:left w:val="none" w:sz="0" w:space="0" w:color="auto"/>
            <w:bottom w:val="none" w:sz="0" w:space="0" w:color="auto"/>
            <w:right w:val="none" w:sz="0" w:space="0" w:color="auto"/>
          </w:divBdr>
        </w:div>
        <w:div w:id="1442408677">
          <w:marLeft w:val="0"/>
          <w:marRight w:val="0"/>
          <w:marTop w:val="0"/>
          <w:marBottom w:val="0"/>
          <w:divBdr>
            <w:top w:val="none" w:sz="0" w:space="0" w:color="auto"/>
            <w:left w:val="none" w:sz="0" w:space="0" w:color="auto"/>
            <w:bottom w:val="none" w:sz="0" w:space="0" w:color="auto"/>
            <w:right w:val="none" w:sz="0" w:space="0" w:color="auto"/>
          </w:divBdr>
        </w:div>
        <w:div w:id="1193617736">
          <w:marLeft w:val="0"/>
          <w:marRight w:val="0"/>
          <w:marTop w:val="0"/>
          <w:marBottom w:val="0"/>
          <w:divBdr>
            <w:top w:val="none" w:sz="0" w:space="0" w:color="auto"/>
            <w:left w:val="none" w:sz="0" w:space="0" w:color="auto"/>
            <w:bottom w:val="none" w:sz="0" w:space="0" w:color="auto"/>
            <w:right w:val="none" w:sz="0" w:space="0" w:color="auto"/>
          </w:divBdr>
        </w:div>
        <w:div w:id="1332830723">
          <w:marLeft w:val="0"/>
          <w:marRight w:val="0"/>
          <w:marTop w:val="0"/>
          <w:marBottom w:val="0"/>
          <w:divBdr>
            <w:top w:val="none" w:sz="0" w:space="0" w:color="auto"/>
            <w:left w:val="none" w:sz="0" w:space="0" w:color="auto"/>
            <w:bottom w:val="none" w:sz="0" w:space="0" w:color="auto"/>
            <w:right w:val="none" w:sz="0" w:space="0" w:color="auto"/>
          </w:divBdr>
        </w:div>
        <w:div w:id="669256580">
          <w:marLeft w:val="0"/>
          <w:marRight w:val="0"/>
          <w:marTop w:val="0"/>
          <w:marBottom w:val="0"/>
          <w:divBdr>
            <w:top w:val="none" w:sz="0" w:space="0" w:color="auto"/>
            <w:left w:val="none" w:sz="0" w:space="0" w:color="auto"/>
            <w:bottom w:val="none" w:sz="0" w:space="0" w:color="auto"/>
            <w:right w:val="none" w:sz="0" w:space="0" w:color="auto"/>
          </w:divBdr>
        </w:div>
        <w:div w:id="1324502583">
          <w:marLeft w:val="0"/>
          <w:marRight w:val="0"/>
          <w:marTop w:val="0"/>
          <w:marBottom w:val="0"/>
          <w:divBdr>
            <w:top w:val="none" w:sz="0" w:space="0" w:color="auto"/>
            <w:left w:val="none" w:sz="0" w:space="0" w:color="auto"/>
            <w:bottom w:val="none" w:sz="0" w:space="0" w:color="auto"/>
            <w:right w:val="none" w:sz="0" w:space="0" w:color="auto"/>
          </w:divBdr>
        </w:div>
        <w:div w:id="778069535">
          <w:marLeft w:val="0"/>
          <w:marRight w:val="0"/>
          <w:marTop w:val="0"/>
          <w:marBottom w:val="0"/>
          <w:divBdr>
            <w:top w:val="none" w:sz="0" w:space="0" w:color="auto"/>
            <w:left w:val="none" w:sz="0" w:space="0" w:color="auto"/>
            <w:bottom w:val="none" w:sz="0" w:space="0" w:color="auto"/>
            <w:right w:val="none" w:sz="0" w:space="0" w:color="auto"/>
          </w:divBdr>
        </w:div>
        <w:div w:id="1601330131">
          <w:marLeft w:val="0"/>
          <w:marRight w:val="0"/>
          <w:marTop w:val="0"/>
          <w:marBottom w:val="0"/>
          <w:divBdr>
            <w:top w:val="none" w:sz="0" w:space="0" w:color="auto"/>
            <w:left w:val="none" w:sz="0" w:space="0" w:color="auto"/>
            <w:bottom w:val="none" w:sz="0" w:space="0" w:color="auto"/>
            <w:right w:val="none" w:sz="0" w:space="0" w:color="auto"/>
          </w:divBdr>
        </w:div>
        <w:div w:id="1513565006">
          <w:marLeft w:val="0"/>
          <w:marRight w:val="0"/>
          <w:marTop w:val="0"/>
          <w:marBottom w:val="0"/>
          <w:divBdr>
            <w:top w:val="none" w:sz="0" w:space="0" w:color="auto"/>
            <w:left w:val="none" w:sz="0" w:space="0" w:color="auto"/>
            <w:bottom w:val="none" w:sz="0" w:space="0" w:color="auto"/>
            <w:right w:val="none" w:sz="0" w:space="0" w:color="auto"/>
          </w:divBdr>
        </w:div>
        <w:div w:id="1880622989">
          <w:marLeft w:val="0"/>
          <w:marRight w:val="0"/>
          <w:marTop w:val="0"/>
          <w:marBottom w:val="0"/>
          <w:divBdr>
            <w:top w:val="none" w:sz="0" w:space="0" w:color="auto"/>
            <w:left w:val="none" w:sz="0" w:space="0" w:color="auto"/>
            <w:bottom w:val="none" w:sz="0" w:space="0" w:color="auto"/>
            <w:right w:val="none" w:sz="0" w:space="0" w:color="auto"/>
          </w:divBdr>
        </w:div>
        <w:div w:id="1002002186">
          <w:marLeft w:val="0"/>
          <w:marRight w:val="0"/>
          <w:marTop w:val="0"/>
          <w:marBottom w:val="0"/>
          <w:divBdr>
            <w:top w:val="none" w:sz="0" w:space="0" w:color="auto"/>
            <w:left w:val="none" w:sz="0" w:space="0" w:color="auto"/>
            <w:bottom w:val="none" w:sz="0" w:space="0" w:color="auto"/>
            <w:right w:val="none" w:sz="0" w:space="0" w:color="auto"/>
          </w:divBdr>
        </w:div>
        <w:div w:id="1216622453">
          <w:marLeft w:val="0"/>
          <w:marRight w:val="0"/>
          <w:marTop w:val="0"/>
          <w:marBottom w:val="0"/>
          <w:divBdr>
            <w:top w:val="none" w:sz="0" w:space="0" w:color="auto"/>
            <w:left w:val="none" w:sz="0" w:space="0" w:color="auto"/>
            <w:bottom w:val="none" w:sz="0" w:space="0" w:color="auto"/>
            <w:right w:val="none" w:sz="0" w:space="0" w:color="auto"/>
          </w:divBdr>
        </w:div>
        <w:div w:id="721826845">
          <w:marLeft w:val="0"/>
          <w:marRight w:val="0"/>
          <w:marTop w:val="0"/>
          <w:marBottom w:val="0"/>
          <w:divBdr>
            <w:top w:val="none" w:sz="0" w:space="0" w:color="auto"/>
            <w:left w:val="none" w:sz="0" w:space="0" w:color="auto"/>
            <w:bottom w:val="none" w:sz="0" w:space="0" w:color="auto"/>
            <w:right w:val="none" w:sz="0" w:space="0" w:color="auto"/>
          </w:divBdr>
        </w:div>
        <w:div w:id="1698844407">
          <w:marLeft w:val="0"/>
          <w:marRight w:val="0"/>
          <w:marTop w:val="0"/>
          <w:marBottom w:val="0"/>
          <w:divBdr>
            <w:top w:val="none" w:sz="0" w:space="0" w:color="auto"/>
            <w:left w:val="none" w:sz="0" w:space="0" w:color="auto"/>
            <w:bottom w:val="none" w:sz="0" w:space="0" w:color="auto"/>
            <w:right w:val="none" w:sz="0" w:space="0" w:color="auto"/>
          </w:divBdr>
        </w:div>
        <w:div w:id="125396304">
          <w:marLeft w:val="0"/>
          <w:marRight w:val="0"/>
          <w:marTop w:val="0"/>
          <w:marBottom w:val="0"/>
          <w:divBdr>
            <w:top w:val="none" w:sz="0" w:space="0" w:color="auto"/>
            <w:left w:val="none" w:sz="0" w:space="0" w:color="auto"/>
            <w:bottom w:val="none" w:sz="0" w:space="0" w:color="auto"/>
            <w:right w:val="none" w:sz="0" w:space="0" w:color="auto"/>
          </w:divBdr>
        </w:div>
        <w:div w:id="1488398965">
          <w:marLeft w:val="0"/>
          <w:marRight w:val="0"/>
          <w:marTop w:val="0"/>
          <w:marBottom w:val="0"/>
          <w:divBdr>
            <w:top w:val="none" w:sz="0" w:space="0" w:color="auto"/>
            <w:left w:val="none" w:sz="0" w:space="0" w:color="auto"/>
            <w:bottom w:val="none" w:sz="0" w:space="0" w:color="auto"/>
            <w:right w:val="none" w:sz="0" w:space="0" w:color="auto"/>
          </w:divBdr>
        </w:div>
        <w:div w:id="1579096697">
          <w:marLeft w:val="0"/>
          <w:marRight w:val="0"/>
          <w:marTop w:val="0"/>
          <w:marBottom w:val="0"/>
          <w:divBdr>
            <w:top w:val="none" w:sz="0" w:space="0" w:color="auto"/>
            <w:left w:val="none" w:sz="0" w:space="0" w:color="auto"/>
            <w:bottom w:val="none" w:sz="0" w:space="0" w:color="auto"/>
            <w:right w:val="none" w:sz="0" w:space="0" w:color="auto"/>
          </w:divBdr>
        </w:div>
        <w:div w:id="360861943">
          <w:marLeft w:val="0"/>
          <w:marRight w:val="0"/>
          <w:marTop w:val="0"/>
          <w:marBottom w:val="0"/>
          <w:divBdr>
            <w:top w:val="none" w:sz="0" w:space="0" w:color="auto"/>
            <w:left w:val="none" w:sz="0" w:space="0" w:color="auto"/>
            <w:bottom w:val="none" w:sz="0" w:space="0" w:color="auto"/>
            <w:right w:val="none" w:sz="0" w:space="0" w:color="auto"/>
          </w:divBdr>
        </w:div>
        <w:div w:id="787748070">
          <w:marLeft w:val="0"/>
          <w:marRight w:val="0"/>
          <w:marTop w:val="0"/>
          <w:marBottom w:val="0"/>
          <w:divBdr>
            <w:top w:val="none" w:sz="0" w:space="0" w:color="auto"/>
            <w:left w:val="none" w:sz="0" w:space="0" w:color="auto"/>
            <w:bottom w:val="none" w:sz="0" w:space="0" w:color="auto"/>
            <w:right w:val="none" w:sz="0" w:space="0" w:color="auto"/>
          </w:divBdr>
        </w:div>
        <w:div w:id="1044451079">
          <w:marLeft w:val="0"/>
          <w:marRight w:val="0"/>
          <w:marTop w:val="0"/>
          <w:marBottom w:val="0"/>
          <w:divBdr>
            <w:top w:val="none" w:sz="0" w:space="0" w:color="auto"/>
            <w:left w:val="none" w:sz="0" w:space="0" w:color="auto"/>
            <w:bottom w:val="none" w:sz="0" w:space="0" w:color="auto"/>
            <w:right w:val="none" w:sz="0" w:space="0" w:color="auto"/>
          </w:divBdr>
        </w:div>
        <w:div w:id="473060179">
          <w:marLeft w:val="0"/>
          <w:marRight w:val="0"/>
          <w:marTop w:val="0"/>
          <w:marBottom w:val="0"/>
          <w:divBdr>
            <w:top w:val="none" w:sz="0" w:space="0" w:color="auto"/>
            <w:left w:val="none" w:sz="0" w:space="0" w:color="auto"/>
            <w:bottom w:val="none" w:sz="0" w:space="0" w:color="auto"/>
            <w:right w:val="none" w:sz="0" w:space="0" w:color="auto"/>
          </w:divBdr>
        </w:div>
        <w:div w:id="726416016">
          <w:marLeft w:val="0"/>
          <w:marRight w:val="0"/>
          <w:marTop w:val="0"/>
          <w:marBottom w:val="0"/>
          <w:divBdr>
            <w:top w:val="none" w:sz="0" w:space="0" w:color="auto"/>
            <w:left w:val="none" w:sz="0" w:space="0" w:color="auto"/>
            <w:bottom w:val="none" w:sz="0" w:space="0" w:color="auto"/>
            <w:right w:val="none" w:sz="0" w:space="0" w:color="auto"/>
          </w:divBdr>
        </w:div>
        <w:div w:id="1175262268">
          <w:marLeft w:val="0"/>
          <w:marRight w:val="0"/>
          <w:marTop w:val="0"/>
          <w:marBottom w:val="0"/>
          <w:divBdr>
            <w:top w:val="none" w:sz="0" w:space="0" w:color="auto"/>
            <w:left w:val="none" w:sz="0" w:space="0" w:color="auto"/>
            <w:bottom w:val="none" w:sz="0" w:space="0" w:color="auto"/>
            <w:right w:val="none" w:sz="0" w:space="0" w:color="auto"/>
          </w:divBdr>
        </w:div>
        <w:div w:id="1118797284">
          <w:marLeft w:val="0"/>
          <w:marRight w:val="0"/>
          <w:marTop w:val="0"/>
          <w:marBottom w:val="0"/>
          <w:divBdr>
            <w:top w:val="none" w:sz="0" w:space="0" w:color="auto"/>
            <w:left w:val="none" w:sz="0" w:space="0" w:color="auto"/>
            <w:bottom w:val="none" w:sz="0" w:space="0" w:color="auto"/>
            <w:right w:val="none" w:sz="0" w:space="0" w:color="auto"/>
          </w:divBdr>
        </w:div>
        <w:div w:id="1399741619">
          <w:marLeft w:val="0"/>
          <w:marRight w:val="0"/>
          <w:marTop w:val="0"/>
          <w:marBottom w:val="0"/>
          <w:divBdr>
            <w:top w:val="none" w:sz="0" w:space="0" w:color="auto"/>
            <w:left w:val="none" w:sz="0" w:space="0" w:color="auto"/>
            <w:bottom w:val="none" w:sz="0" w:space="0" w:color="auto"/>
            <w:right w:val="none" w:sz="0" w:space="0" w:color="auto"/>
          </w:divBdr>
        </w:div>
        <w:div w:id="1893688031">
          <w:marLeft w:val="0"/>
          <w:marRight w:val="0"/>
          <w:marTop w:val="0"/>
          <w:marBottom w:val="0"/>
          <w:divBdr>
            <w:top w:val="none" w:sz="0" w:space="0" w:color="auto"/>
            <w:left w:val="none" w:sz="0" w:space="0" w:color="auto"/>
            <w:bottom w:val="none" w:sz="0" w:space="0" w:color="auto"/>
            <w:right w:val="none" w:sz="0" w:space="0" w:color="auto"/>
          </w:divBdr>
        </w:div>
        <w:div w:id="563175985">
          <w:marLeft w:val="0"/>
          <w:marRight w:val="0"/>
          <w:marTop w:val="0"/>
          <w:marBottom w:val="0"/>
          <w:divBdr>
            <w:top w:val="none" w:sz="0" w:space="0" w:color="auto"/>
            <w:left w:val="none" w:sz="0" w:space="0" w:color="auto"/>
            <w:bottom w:val="none" w:sz="0" w:space="0" w:color="auto"/>
            <w:right w:val="none" w:sz="0" w:space="0" w:color="auto"/>
          </w:divBdr>
        </w:div>
        <w:div w:id="639580638">
          <w:marLeft w:val="0"/>
          <w:marRight w:val="0"/>
          <w:marTop w:val="0"/>
          <w:marBottom w:val="0"/>
          <w:divBdr>
            <w:top w:val="none" w:sz="0" w:space="0" w:color="auto"/>
            <w:left w:val="none" w:sz="0" w:space="0" w:color="auto"/>
            <w:bottom w:val="none" w:sz="0" w:space="0" w:color="auto"/>
            <w:right w:val="none" w:sz="0" w:space="0" w:color="auto"/>
          </w:divBdr>
        </w:div>
        <w:div w:id="469253355">
          <w:marLeft w:val="0"/>
          <w:marRight w:val="0"/>
          <w:marTop w:val="0"/>
          <w:marBottom w:val="0"/>
          <w:divBdr>
            <w:top w:val="none" w:sz="0" w:space="0" w:color="auto"/>
            <w:left w:val="none" w:sz="0" w:space="0" w:color="auto"/>
            <w:bottom w:val="none" w:sz="0" w:space="0" w:color="auto"/>
            <w:right w:val="none" w:sz="0" w:space="0" w:color="auto"/>
          </w:divBdr>
        </w:div>
        <w:div w:id="800659453">
          <w:marLeft w:val="0"/>
          <w:marRight w:val="0"/>
          <w:marTop w:val="0"/>
          <w:marBottom w:val="0"/>
          <w:divBdr>
            <w:top w:val="none" w:sz="0" w:space="0" w:color="auto"/>
            <w:left w:val="none" w:sz="0" w:space="0" w:color="auto"/>
            <w:bottom w:val="none" w:sz="0" w:space="0" w:color="auto"/>
            <w:right w:val="none" w:sz="0" w:space="0" w:color="auto"/>
          </w:divBdr>
        </w:div>
        <w:div w:id="1279946194">
          <w:marLeft w:val="0"/>
          <w:marRight w:val="0"/>
          <w:marTop w:val="0"/>
          <w:marBottom w:val="0"/>
          <w:divBdr>
            <w:top w:val="none" w:sz="0" w:space="0" w:color="auto"/>
            <w:left w:val="none" w:sz="0" w:space="0" w:color="auto"/>
            <w:bottom w:val="none" w:sz="0" w:space="0" w:color="auto"/>
            <w:right w:val="none" w:sz="0" w:space="0" w:color="auto"/>
          </w:divBdr>
        </w:div>
        <w:div w:id="1091780890">
          <w:marLeft w:val="0"/>
          <w:marRight w:val="0"/>
          <w:marTop w:val="0"/>
          <w:marBottom w:val="0"/>
          <w:divBdr>
            <w:top w:val="none" w:sz="0" w:space="0" w:color="auto"/>
            <w:left w:val="none" w:sz="0" w:space="0" w:color="auto"/>
            <w:bottom w:val="none" w:sz="0" w:space="0" w:color="auto"/>
            <w:right w:val="none" w:sz="0" w:space="0" w:color="auto"/>
          </w:divBdr>
        </w:div>
        <w:div w:id="407193116">
          <w:marLeft w:val="0"/>
          <w:marRight w:val="0"/>
          <w:marTop w:val="0"/>
          <w:marBottom w:val="0"/>
          <w:divBdr>
            <w:top w:val="none" w:sz="0" w:space="0" w:color="auto"/>
            <w:left w:val="none" w:sz="0" w:space="0" w:color="auto"/>
            <w:bottom w:val="none" w:sz="0" w:space="0" w:color="auto"/>
            <w:right w:val="none" w:sz="0" w:space="0" w:color="auto"/>
          </w:divBdr>
        </w:div>
        <w:div w:id="903637970">
          <w:marLeft w:val="0"/>
          <w:marRight w:val="0"/>
          <w:marTop w:val="0"/>
          <w:marBottom w:val="0"/>
          <w:divBdr>
            <w:top w:val="none" w:sz="0" w:space="0" w:color="auto"/>
            <w:left w:val="none" w:sz="0" w:space="0" w:color="auto"/>
            <w:bottom w:val="none" w:sz="0" w:space="0" w:color="auto"/>
            <w:right w:val="none" w:sz="0" w:space="0" w:color="auto"/>
          </w:divBdr>
        </w:div>
        <w:div w:id="2051176832">
          <w:marLeft w:val="0"/>
          <w:marRight w:val="0"/>
          <w:marTop w:val="0"/>
          <w:marBottom w:val="0"/>
          <w:divBdr>
            <w:top w:val="none" w:sz="0" w:space="0" w:color="auto"/>
            <w:left w:val="none" w:sz="0" w:space="0" w:color="auto"/>
            <w:bottom w:val="none" w:sz="0" w:space="0" w:color="auto"/>
            <w:right w:val="none" w:sz="0" w:space="0" w:color="auto"/>
          </w:divBdr>
        </w:div>
        <w:div w:id="1580292153">
          <w:marLeft w:val="0"/>
          <w:marRight w:val="0"/>
          <w:marTop w:val="0"/>
          <w:marBottom w:val="0"/>
          <w:divBdr>
            <w:top w:val="none" w:sz="0" w:space="0" w:color="auto"/>
            <w:left w:val="none" w:sz="0" w:space="0" w:color="auto"/>
            <w:bottom w:val="none" w:sz="0" w:space="0" w:color="auto"/>
            <w:right w:val="none" w:sz="0" w:space="0" w:color="auto"/>
          </w:divBdr>
        </w:div>
        <w:div w:id="627901934">
          <w:marLeft w:val="0"/>
          <w:marRight w:val="0"/>
          <w:marTop w:val="0"/>
          <w:marBottom w:val="0"/>
          <w:divBdr>
            <w:top w:val="none" w:sz="0" w:space="0" w:color="auto"/>
            <w:left w:val="none" w:sz="0" w:space="0" w:color="auto"/>
            <w:bottom w:val="none" w:sz="0" w:space="0" w:color="auto"/>
            <w:right w:val="none" w:sz="0" w:space="0" w:color="auto"/>
          </w:divBdr>
        </w:div>
        <w:div w:id="362678883">
          <w:marLeft w:val="0"/>
          <w:marRight w:val="0"/>
          <w:marTop w:val="0"/>
          <w:marBottom w:val="0"/>
          <w:divBdr>
            <w:top w:val="none" w:sz="0" w:space="0" w:color="auto"/>
            <w:left w:val="none" w:sz="0" w:space="0" w:color="auto"/>
            <w:bottom w:val="none" w:sz="0" w:space="0" w:color="auto"/>
            <w:right w:val="none" w:sz="0" w:space="0" w:color="auto"/>
          </w:divBdr>
        </w:div>
        <w:div w:id="1989551459">
          <w:marLeft w:val="0"/>
          <w:marRight w:val="0"/>
          <w:marTop w:val="0"/>
          <w:marBottom w:val="0"/>
          <w:divBdr>
            <w:top w:val="none" w:sz="0" w:space="0" w:color="auto"/>
            <w:left w:val="none" w:sz="0" w:space="0" w:color="auto"/>
            <w:bottom w:val="none" w:sz="0" w:space="0" w:color="auto"/>
            <w:right w:val="none" w:sz="0" w:space="0" w:color="auto"/>
          </w:divBdr>
        </w:div>
        <w:div w:id="1508786661">
          <w:marLeft w:val="0"/>
          <w:marRight w:val="0"/>
          <w:marTop w:val="0"/>
          <w:marBottom w:val="0"/>
          <w:divBdr>
            <w:top w:val="none" w:sz="0" w:space="0" w:color="auto"/>
            <w:left w:val="none" w:sz="0" w:space="0" w:color="auto"/>
            <w:bottom w:val="none" w:sz="0" w:space="0" w:color="auto"/>
            <w:right w:val="none" w:sz="0" w:space="0" w:color="auto"/>
          </w:divBdr>
        </w:div>
        <w:div w:id="91585332">
          <w:marLeft w:val="0"/>
          <w:marRight w:val="0"/>
          <w:marTop w:val="0"/>
          <w:marBottom w:val="0"/>
          <w:divBdr>
            <w:top w:val="none" w:sz="0" w:space="0" w:color="auto"/>
            <w:left w:val="none" w:sz="0" w:space="0" w:color="auto"/>
            <w:bottom w:val="none" w:sz="0" w:space="0" w:color="auto"/>
            <w:right w:val="none" w:sz="0" w:space="0" w:color="auto"/>
          </w:divBdr>
        </w:div>
        <w:div w:id="868184005">
          <w:marLeft w:val="0"/>
          <w:marRight w:val="0"/>
          <w:marTop w:val="0"/>
          <w:marBottom w:val="0"/>
          <w:divBdr>
            <w:top w:val="none" w:sz="0" w:space="0" w:color="auto"/>
            <w:left w:val="none" w:sz="0" w:space="0" w:color="auto"/>
            <w:bottom w:val="none" w:sz="0" w:space="0" w:color="auto"/>
            <w:right w:val="none" w:sz="0" w:space="0" w:color="auto"/>
          </w:divBdr>
        </w:div>
        <w:div w:id="1990865878">
          <w:marLeft w:val="0"/>
          <w:marRight w:val="0"/>
          <w:marTop w:val="0"/>
          <w:marBottom w:val="0"/>
          <w:divBdr>
            <w:top w:val="none" w:sz="0" w:space="0" w:color="auto"/>
            <w:left w:val="none" w:sz="0" w:space="0" w:color="auto"/>
            <w:bottom w:val="none" w:sz="0" w:space="0" w:color="auto"/>
            <w:right w:val="none" w:sz="0" w:space="0" w:color="auto"/>
          </w:divBdr>
        </w:div>
        <w:div w:id="1052853703">
          <w:marLeft w:val="0"/>
          <w:marRight w:val="0"/>
          <w:marTop w:val="0"/>
          <w:marBottom w:val="0"/>
          <w:divBdr>
            <w:top w:val="none" w:sz="0" w:space="0" w:color="auto"/>
            <w:left w:val="none" w:sz="0" w:space="0" w:color="auto"/>
            <w:bottom w:val="none" w:sz="0" w:space="0" w:color="auto"/>
            <w:right w:val="none" w:sz="0" w:space="0" w:color="auto"/>
          </w:divBdr>
        </w:div>
        <w:div w:id="244412872">
          <w:marLeft w:val="0"/>
          <w:marRight w:val="0"/>
          <w:marTop w:val="0"/>
          <w:marBottom w:val="0"/>
          <w:divBdr>
            <w:top w:val="none" w:sz="0" w:space="0" w:color="auto"/>
            <w:left w:val="none" w:sz="0" w:space="0" w:color="auto"/>
            <w:bottom w:val="none" w:sz="0" w:space="0" w:color="auto"/>
            <w:right w:val="none" w:sz="0" w:space="0" w:color="auto"/>
          </w:divBdr>
        </w:div>
        <w:div w:id="890968284">
          <w:marLeft w:val="0"/>
          <w:marRight w:val="0"/>
          <w:marTop w:val="0"/>
          <w:marBottom w:val="0"/>
          <w:divBdr>
            <w:top w:val="none" w:sz="0" w:space="0" w:color="auto"/>
            <w:left w:val="none" w:sz="0" w:space="0" w:color="auto"/>
            <w:bottom w:val="none" w:sz="0" w:space="0" w:color="auto"/>
            <w:right w:val="none" w:sz="0" w:space="0" w:color="auto"/>
          </w:divBdr>
        </w:div>
        <w:div w:id="782304468">
          <w:marLeft w:val="0"/>
          <w:marRight w:val="0"/>
          <w:marTop w:val="0"/>
          <w:marBottom w:val="0"/>
          <w:divBdr>
            <w:top w:val="none" w:sz="0" w:space="0" w:color="auto"/>
            <w:left w:val="none" w:sz="0" w:space="0" w:color="auto"/>
            <w:bottom w:val="none" w:sz="0" w:space="0" w:color="auto"/>
            <w:right w:val="none" w:sz="0" w:space="0" w:color="auto"/>
          </w:divBdr>
        </w:div>
        <w:div w:id="1212158244">
          <w:marLeft w:val="0"/>
          <w:marRight w:val="0"/>
          <w:marTop w:val="0"/>
          <w:marBottom w:val="0"/>
          <w:divBdr>
            <w:top w:val="none" w:sz="0" w:space="0" w:color="auto"/>
            <w:left w:val="none" w:sz="0" w:space="0" w:color="auto"/>
            <w:bottom w:val="none" w:sz="0" w:space="0" w:color="auto"/>
            <w:right w:val="none" w:sz="0" w:space="0" w:color="auto"/>
          </w:divBdr>
        </w:div>
        <w:div w:id="214244375">
          <w:marLeft w:val="0"/>
          <w:marRight w:val="0"/>
          <w:marTop w:val="0"/>
          <w:marBottom w:val="0"/>
          <w:divBdr>
            <w:top w:val="none" w:sz="0" w:space="0" w:color="auto"/>
            <w:left w:val="none" w:sz="0" w:space="0" w:color="auto"/>
            <w:bottom w:val="none" w:sz="0" w:space="0" w:color="auto"/>
            <w:right w:val="none" w:sz="0" w:space="0" w:color="auto"/>
          </w:divBdr>
        </w:div>
        <w:div w:id="941883747">
          <w:marLeft w:val="0"/>
          <w:marRight w:val="0"/>
          <w:marTop w:val="0"/>
          <w:marBottom w:val="0"/>
          <w:divBdr>
            <w:top w:val="none" w:sz="0" w:space="0" w:color="auto"/>
            <w:left w:val="none" w:sz="0" w:space="0" w:color="auto"/>
            <w:bottom w:val="none" w:sz="0" w:space="0" w:color="auto"/>
            <w:right w:val="none" w:sz="0" w:space="0" w:color="auto"/>
          </w:divBdr>
        </w:div>
        <w:div w:id="893202621">
          <w:marLeft w:val="0"/>
          <w:marRight w:val="0"/>
          <w:marTop w:val="0"/>
          <w:marBottom w:val="0"/>
          <w:divBdr>
            <w:top w:val="none" w:sz="0" w:space="0" w:color="auto"/>
            <w:left w:val="none" w:sz="0" w:space="0" w:color="auto"/>
            <w:bottom w:val="none" w:sz="0" w:space="0" w:color="auto"/>
            <w:right w:val="none" w:sz="0" w:space="0" w:color="auto"/>
          </w:divBdr>
        </w:div>
        <w:div w:id="1278021273">
          <w:marLeft w:val="0"/>
          <w:marRight w:val="0"/>
          <w:marTop w:val="0"/>
          <w:marBottom w:val="0"/>
          <w:divBdr>
            <w:top w:val="none" w:sz="0" w:space="0" w:color="auto"/>
            <w:left w:val="none" w:sz="0" w:space="0" w:color="auto"/>
            <w:bottom w:val="none" w:sz="0" w:space="0" w:color="auto"/>
            <w:right w:val="none" w:sz="0" w:space="0" w:color="auto"/>
          </w:divBdr>
        </w:div>
        <w:div w:id="294875320">
          <w:marLeft w:val="0"/>
          <w:marRight w:val="0"/>
          <w:marTop w:val="0"/>
          <w:marBottom w:val="0"/>
          <w:divBdr>
            <w:top w:val="none" w:sz="0" w:space="0" w:color="auto"/>
            <w:left w:val="none" w:sz="0" w:space="0" w:color="auto"/>
            <w:bottom w:val="none" w:sz="0" w:space="0" w:color="auto"/>
            <w:right w:val="none" w:sz="0" w:space="0" w:color="auto"/>
          </w:divBdr>
        </w:div>
        <w:div w:id="1571112497">
          <w:marLeft w:val="0"/>
          <w:marRight w:val="0"/>
          <w:marTop w:val="0"/>
          <w:marBottom w:val="0"/>
          <w:divBdr>
            <w:top w:val="none" w:sz="0" w:space="0" w:color="auto"/>
            <w:left w:val="none" w:sz="0" w:space="0" w:color="auto"/>
            <w:bottom w:val="none" w:sz="0" w:space="0" w:color="auto"/>
            <w:right w:val="none" w:sz="0" w:space="0" w:color="auto"/>
          </w:divBdr>
        </w:div>
        <w:div w:id="1556352932">
          <w:marLeft w:val="0"/>
          <w:marRight w:val="0"/>
          <w:marTop w:val="0"/>
          <w:marBottom w:val="0"/>
          <w:divBdr>
            <w:top w:val="none" w:sz="0" w:space="0" w:color="auto"/>
            <w:left w:val="none" w:sz="0" w:space="0" w:color="auto"/>
            <w:bottom w:val="none" w:sz="0" w:space="0" w:color="auto"/>
            <w:right w:val="none" w:sz="0" w:space="0" w:color="auto"/>
          </w:divBdr>
        </w:div>
        <w:div w:id="92476826">
          <w:marLeft w:val="0"/>
          <w:marRight w:val="0"/>
          <w:marTop w:val="0"/>
          <w:marBottom w:val="0"/>
          <w:divBdr>
            <w:top w:val="none" w:sz="0" w:space="0" w:color="auto"/>
            <w:left w:val="none" w:sz="0" w:space="0" w:color="auto"/>
            <w:bottom w:val="none" w:sz="0" w:space="0" w:color="auto"/>
            <w:right w:val="none" w:sz="0" w:space="0" w:color="auto"/>
          </w:divBdr>
        </w:div>
        <w:div w:id="1241676745">
          <w:marLeft w:val="0"/>
          <w:marRight w:val="0"/>
          <w:marTop w:val="0"/>
          <w:marBottom w:val="0"/>
          <w:divBdr>
            <w:top w:val="none" w:sz="0" w:space="0" w:color="auto"/>
            <w:left w:val="none" w:sz="0" w:space="0" w:color="auto"/>
            <w:bottom w:val="none" w:sz="0" w:space="0" w:color="auto"/>
            <w:right w:val="none" w:sz="0" w:space="0" w:color="auto"/>
          </w:divBdr>
        </w:div>
        <w:div w:id="219441265">
          <w:marLeft w:val="0"/>
          <w:marRight w:val="0"/>
          <w:marTop w:val="0"/>
          <w:marBottom w:val="0"/>
          <w:divBdr>
            <w:top w:val="none" w:sz="0" w:space="0" w:color="auto"/>
            <w:left w:val="none" w:sz="0" w:space="0" w:color="auto"/>
            <w:bottom w:val="none" w:sz="0" w:space="0" w:color="auto"/>
            <w:right w:val="none" w:sz="0" w:space="0" w:color="auto"/>
          </w:divBdr>
        </w:div>
        <w:div w:id="1900286814">
          <w:marLeft w:val="0"/>
          <w:marRight w:val="0"/>
          <w:marTop w:val="0"/>
          <w:marBottom w:val="0"/>
          <w:divBdr>
            <w:top w:val="none" w:sz="0" w:space="0" w:color="auto"/>
            <w:left w:val="none" w:sz="0" w:space="0" w:color="auto"/>
            <w:bottom w:val="none" w:sz="0" w:space="0" w:color="auto"/>
            <w:right w:val="none" w:sz="0" w:space="0" w:color="auto"/>
          </w:divBdr>
        </w:div>
        <w:div w:id="476848383">
          <w:marLeft w:val="0"/>
          <w:marRight w:val="0"/>
          <w:marTop w:val="0"/>
          <w:marBottom w:val="0"/>
          <w:divBdr>
            <w:top w:val="none" w:sz="0" w:space="0" w:color="auto"/>
            <w:left w:val="none" w:sz="0" w:space="0" w:color="auto"/>
            <w:bottom w:val="none" w:sz="0" w:space="0" w:color="auto"/>
            <w:right w:val="none" w:sz="0" w:space="0" w:color="auto"/>
          </w:divBdr>
        </w:div>
        <w:div w:id="1675842295">
          <w:marLeft w:val="0"/>
          <w:marRight w:val="0"/>
          <w:marTop w:val="0"/>
          <w:marBottom w:val="0"/>
          <w:divBdr>
            <w:top w:val="none" w:sz="0" w:space="0" w:color="auto"/>
            <w:left w:val="none" w:sz="0" w:space="0" w:color="auto"/>
            <w:bottom w:val="none" w:sz="0" w:space="0" w:color="auto"/>
            <w:right w:val="none" w:sz="0" w:space="0" w:color="auto"/>
          </w:divBdr>
        </w:div>
        <w:div w:id="1973245986">
          <w:marLeft w:val="0"/>
          <w:marRight w:val="0"/>
          <w:marTop w:val="0"/>
          <w:marBottom w:val="0"/>
          <w:divBdr>
            <w:top w:val="none" w:sz="0" w:space="0" w:color="auto"/>
            <w:left w:val="none" w:sz="0" w:space="0" w:color="auto"/>
            <w:bottom w:val="none" w:sz="0" w:space="0" w:color="auto"/>
            <w:right w:val="none" w:sz="0" w:space="0" w:color="auto"/>
          </w:divBdr>
        </w:div>
        <w:div w:id="1102385181">
          <w:marLeft w:val="0"/>
          <w:marRight w:val="0"/>
          <w:marTop w:val="0"/>
          <w:marBottom w:val="0"/>
          <w:divBdr>
            <w:top w:val="none" w:sz="0" w:space="0" w:color="auto"/>
            <w:left w:val="none" w:sz="0" w:space="0" w:color="auto"/>
            <w:bottom w:val="none" w:sz="0" w:space="0" w:color="auto"/>
            <w:right w:val="none" w:sz="0" w:space="0" w:color="auto"/>
          </w:divBdr>
        </w:div>
        <w:div w:id="906259075">
          <w:marLeft w:val="0"/>
          <w:marRight w:val="0"/>
          <w:marTop w:val="0"/>
          <w:marBottom w:val="0"/>
          <w:divBdr>
            <w:top w:val="none" w:sz="0" w:space="0" w:color="auto"/>
            <w:left w:val="none" w:sz="0" w:space="0" w:color="auto"/>
            <w:bottom w:val="none" w:sz="0" w:space="0" w:color="auto"/>
            <w:right w:val="none" w:sz="0" w:space="0" w:color="auto"/>
          </w:divBdr>
        </w:div>
        <w:div w:id="1302154945">
          <w:marLeft w:val="0"/>
          <w:marRight w:val="0"/>
          <w:marTop w:val="0"/>
          <w:marBottom w:val="0"/>
          <w:divBdr>
            <w:top w:val="none" w:sz="0" w:space="0" w:color="auto"/>
            <w:left w:val="none" w:sz="0" w:space="0" w:color="auto"/>
            <w:bottom w:val="none" w:sz="0" w:space="0" w:color="auto"/>
            <w:right w:val="none" w:sz="0" w:space="0" w:color="auto"/>
          </w:divBdr>
        </w:div>
        <w:div w:id="1594045498">
          <w:marLeft w:val="0"/>
          <w:marRight w:val="0"/>
          <w:marTop w:val="0"/>
          <w:marBottom w:val="0"/>
          <w:divBdr>
            <w:top w:val="none" w:sz="0" w:space="0" w:color="auto"/>
            <w:left w:val="none" w:sz="0" w:space="0" w:color="auto"/>
            <w:bottom w:val="none" w:sz="0" w:space="0" w:color="auto"/>
            <w:right w:val="none" w:sz="0" w:space="0" w:color="auto"/>
          </w:divBdr>
        </w:div>
        <w:div w:id="735590102">
          <w:marLeft w:val="0"/>
          <w:marRight w:val="0"/>
          <w:marTop w:val="0"/>
          <w:marBottom w:val="0"/>
          <w:divBdr>
            <w:top w:val="none" w:sz="0" w:space="0" w:color="auto"/>
            <w:left w:val="none" w:sz="0" w:space="0" w:color="auto"/>
            <w:bottom w:val="none" w:sz="0" w:space="0" w:color="auto"/>
            <w:right w:val="none" w:sz="0" w:space="0" w:color="auto"/>
          </w:divBdr>
        </w:div>
        <w:div w:id="1392313705">
          <w:marLeft w:val="0"/>
          <w:marRight w:val="0"/>
          <w:marTop w:val="0"/>
          <w:marBottom w:val="0"/>
          <w:divBdr>
            <w:top w:val="none" w:sz="0" w:space="0" w:color="auto"/>
            <w:left w:val="none" w:sz="0" w:space="0" w:color="auto"/>
            <w:bottom w:val="none" w:sz="0" w:space="0" w:color="auto"/>
            <w:right w:val="none" w:sz="0" w:space="0" w:color="auto"/>
          </w:divBdr>
        </w:div>
        <w:div w:id="52953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Platero</dc:creator>
  <cp:keywords/>
  <dc:description/>
  <cp:lastModifiedBy>Sarah Sullivan</cp:lastModifiedBy>
  <cp:revision>2</cp:revision>
  <dcterms:created xsi:type="dcterms:W3CDTF">2020-06-04T23:36:00Z</dcterms:created>
  <dcterms:modified xsi:type="dcterms:W3CDTF">2020-06-04T23:36:00Z</dcterms:modified>
</cp:coreProperties>
</file>