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03" w:rsidRPr="009B4203" w:rsidRDefault="009B4203" w:rsidP="009B4203">
      <w:pPr>
        <w:rPr>
          <w:b/>
        </w:rPr>
      </w:pPr>
      <w:r w:rsidRPr="009B4203">
        <w:rPr>
          <w:b/>
        </w:rPr>
        <w:t>Northwest Portland Area Indian Health Board</w:t>
      </w:r>
    </w:p>
    <w:p w:rsidR="009B4203" w:rsidRDefault="009B4203" w:rsidP="009B4203">
      <w:r>
        <w:t>Behavioral health committee meeting at the July Virtual QBM, July 14, 2020:</w:t>
      </w:r>
    </w:p>
    <w:p w:rsidR="009B4203" w:rsidRDefault="009B4203" w:rsidP="009B4203"/>
    <w:p w:rsidR="009B4203" w:rsidRDefault="009B4203" w:rsidP="009B4203">
      <w:r w:rsidRPr="009B4203">
        <w:rPr>
          <w:b/>
        </w:rPr>
        <w:t>Attendees:</w:t>
      </w:r>
      <w:r>
        <w:t xml:space="preserve"> Ali Desautel with </w:t>
      </w:r>
      <w:proofErr w:type="spellStart"/>
      <w:r>
        <w:t>Kalispel</w:t>
      </w:r>
      <w:proofErr w:type="spellEnd"/>
      <w:r>
        <w:t>; Darryl Scott with Warm Springs; Aliza Brown with Quinault; Marilyn Scott with Upper Skagit; Julie Taylor with CTUIR; Vicki Lowe with the State of WA; Sue, Danica, Candice, and Colbie from NPAIHB</w:t>
      </w:r>
    </w:p>
    <w:p w:rsidR="009B4203" w:rsidRDefault="009B4203" w:rsidP="009B4203">
      <w:pPr>
        <w:ind w:left="360"/>
      </w:pPr>
    </w:p>
    <w:p w:rsidR="009B4203" w:rsidRDefault="009B4203" w:rsidP="009B4203">
      <w:pPr>
        <w:pStyle w:val="ListParagraph"/>
        <w:numPr>
          <w:ilvl w:val="0"/>
          <w:numId w:val="1"/>
        </w:numPr>
      </w:pPr>
      <w:proofErr w:type="spellStart"/>
      <w:r>
        <w:t>Kalispel</w:t>
      </w:r>
      <w:proofErr w:type="spellEnd"/>
      <w:r>
        <w:t xml:space="preserve"> is very full with behavioral health and have 2 people on call because it is so busy. North office is full and South office only has a handful of space left. Doing face to face.</w:t>
      </w:r>
    </w:p>
    <w:p w:rsidR="009B4203" w:rsidRDefault="009B4203" w:rsidP="009B4203">
      <w:pPr>
        <w:pStyle w:val="ListParagraph"/>
        <w:numPr>
          <w:ilvl w:val="0"/>
          <w:numId w:val="1"/>
        </w:numPr>
      </w:pPr>
      <w:r>
        <w:t>Quinault – using Zoom and Doxy to do telehealth so can now provide services for more hours each day. COVID numbers in the county are more than doubling so will continue with tele-services and trying to improve them and promote the services in the community. Appointments have been steady and the cell phones that HCA sent the Tribe have been very helpful. Will pull data on the appointments and no-show rates.</w:t>
      </w:r>
    </w:p>
    <w:p w:rsidR="009B4203" w:rsidRDefault="009B4203" w:rsidP="009B4203">
      <w:pPr>
        <w:pStyle w:val="ListParagraph"/>
        <w:numPr>
          <w:ilvl w:val="0"/>
          <w:numId w:val="1"/>
        </w:numPr>
      </w:pPr>
      <w:r>
        <w:t>Danica updated committee on the Behavioral Health Environmental Scan to lead into an ECHO.</w:t>
      </w:r>
    </w:p>
    <w:p w:rsidR="009B4203" w:rsidRDefault="009B4203" w:rsidP="009B4203">
      <w:pPr>
        <w:pStyle w:val="ListParagraph"/>
        <w:numPr>
          <w:ilvl w:val="0"/>
          <w:numId w:val="1"/>
        </w:numPr>
      </w:pPr>
      <w:r>
        <w:t xml:space="preserve">Marilyn Scott with Upper Skagit – Busy with tribal council meetings to create protocols during this time of COVID. Lots of virtual meetings. Have not been able to get whole advisory group together for CHAP/BHAP but check </w:t>
      </w:r>
      <w:proofErr w:type="spellStart"/>
      <w:r>
        <w:t>in’s</w:t>
      </w:r>
      <w:proofErr w:type="spellEnd"/>
      <w:r>
        <w:t xml:space="preserve"> have helped. Behavioral Health Act legislation passed last session which was great to help increase access to care for AI/ANs in the State of WA – recognized the need for Tribal Crisis Response and recognizing tribal court orders when the need is there. The tribal representatives that helped with this Act &amp; Senator McCoy was invaluable and everyone was able to answer questions that other had during the process and it was passed the first time it went through which is great!!</w:t>
      </w:r>
    </w:p>
    <w:p w:rsidR="009B4203" w:rsidRDefault="009B4203" w:rsidP="009B4203">
      <w:pPr>
        <w:pStyle w:val="ListParagraph"/>
        <w:numPr>
          <w:ilvl w:val="1"/>
          <w:numId w:val="1"/>
        </w:numPr>
      </w:pPr>
      <w:r>
        <w:t>National SAMHSA TTAC meeting went well virtually</w:t>
      </w:r>
    </w:p>
    <w:p w:rsidR="009B4203" w:rsidRDefault="009B4203" w:rsidP="009B4203">
      <w:pPr>
        <w:pStyle w:val="ListParagraph"/>
        <w:numPr>
          <w:ilvl w:val="1"/>
          <w:numId w:val="1"/>
        </w:numPr>
      </w:pPr>
      <w:r>
        <w:t xml:space="preserve">Update: NWIC partnering with BHAC and Danica is working on getting </w:t>
      </w:r>
      <w:proofErr w:type="spellStart"/>
      <w:r>
        <w:t>Digwalic</w:t>
      </w:r>
      <w:proofErr w:type="spellEnd"/>
      <w:r>
        <w:t xml:space="preserve"> information added to the curriculum</w:t>
      </w:r>
    </w:p>
    <w:p w:rsidR="009B4203" w:rsidRDefault="009B4203" w:rsidP="009B4203">
      <w:pPr>
        <w:pStyle w:val="ListParagraph"/>
        <w:numPr>
          <w:ilvl w:val="0"/>
          <w:numId w:val="1"/>
        </w:numPr>
      </w:pPr>
      <w:r>
        <w:t>Danica described some courses that she is developing for the BHAC.</w:t>
      </w:r>
    </w:p>
    <w:p w:rsidR="009B4203" w:rsidRPr="009B4203" w:rsidRDefault="009B4203" w:rsidP="009B4203">
      <w:pPr>
        <w:pStyle w:val="ListParagraph"/>
        <w:numPr>
          <w:ilvl w:val="0"/>
          <w:numId w:val="1"/>
        </w:numPr>
      </w:pPr>
      <w:r>
        <w:t xml:space="preserve">Julie asked if we still have a NPAIHB behavioral health plan and Danica said it probably needs to be updated to also include tele-health because of COVID. </w:t>
      </w:r>
      <w:r>
        <w:rPr>
          <w:b/>
        </w:rPr>
        <w:t>Danica will email committee members the current Behavioral Health Plan.</w:t>
      </w:r>
    </w:p>
    <w:p w:rsidR="00F71C6A" w:rsidRDefault="009B4203" w:rsidP="00F71C6A">
      <w:pPr>
        <w:pStyle w:val="ListParagraph"/>
        <w:numPr>
          <w:ilvl w:val="0"/>
          <w:numId w:val="1"/>
        </w:numPr>
      </w:pPr>
      <w:r>
        <w:t xml:space="preserve">Vicki Lowe wanted everyone to know that the AIHC-WA has COVID-19 resources on their website so check them out! </w:t>
      </w:r>
      <w:hyperlink r:id="rId5" w:history="1">
        <w:r w:rsidRPr="000E5E0B">
          <w:rPr>
            <w:rStyle w:val="Hyperlink"/>
          </w:rPr>
          <w:t>https://aihc-wa.com/</w:t>
        </w:r>
      </w:hyperlink>
      <w:r>
        <w:t xml:space="preserve"> </w:t>
      </w:r>
    </w:p>
    <w:p w:rsidR="00F71C6A" w:rsidRPr="00F71C6A" w:rsidRDefault="00F71C6A" w:rsidP="00F71C6A">
      <w:pPr>
        <w:pStyle w:val="ListParagraph"/>
        <w:numPr>
          <w:ilvl w:val="0"/>
          <w:numId w:val="1"/>
        </w:numPr>
      </w:pPr>
      <w:r>
        <w:t>Colbie &amp; Danica announced the CDC Supplemental award the NPAIHB received for “</w:t>
      </w:r>
      <w:r w:rsidRPr="00F71C6A">
        <w:rPr>
          <w:sz w:val="24"/>
          <w:szCs w:val="24"/>
        </w:rPr>
        <w:t>COVID-19: Prevention of suicide, intimate partner violence and adverse childhood events (ACEs) in Indian Country</w:t>
      </w:r>
      <w:r>
        <w:rPr>
          <w:sz w:val="24"/>
          <w:szCs w:val="24"/>
        </w:rPr>
        <w:t xml:space="preserve">” </w:t>
      </w:r>
    </w:p>
    <w:p w:rsidR="00F71C6A" w:rsidRDefault="00F71C6A" w:rsidP="00F71C6A">
      <w:pPr>
        <w:pStyle w:val="ListParagraph"/>
        <w:numPr>
          <w:ilvl w:val="1"/>
          <w:numId w:val="1"/>
        </w:numPr>
      </w:pPr>
      <w:r>
        <w:t>Requested any contacts folks have of anyone who needs more work right now and has available hours to contract with the Health Board to possibly help us do the work of this 1 year grant that ends in early July 2021.</w:t>
      </w:r>
    </w:p>
    <w:p w:rsidR="00F71C6A" w:rsidRDefault="00F71C6A" w:rsidP="00F71C6A">
      <w:pPr>
        <w:pStyle w:val="ListParagraph"/>
        <w:numPr>
          <w:ilvl w:val="1"/>
          <w:numId w:val="1"/>
        </w:numPr>
      </w:pPr>
      <w:r>
        <w:t>Requested any Tribe that may be interested in a mini-grant to contact the Health Board too</w:t>
      </w:r>
    </w:p>
    <w:p w:rsidR="00F71C6A" w:rsidRDefault="00F71C6A" w:rsidP="00F71C6A">
      <w:pPr>
        <w:pStyle w:val="ListParagraph"/>
        <w:numPr>
          <w:ilvl w:val="1"/>
          <w:numId w:val="1"/>
        </w:numPr>
      </w:pPr>
      <w:r>
        <w:t xml:space="preserve">We will let everyone know more about this grant </w:t>
      </w:r>
      <w:r w:rsidR="00EA1E03">
        <w:t>in mid-August when we finalize the scope of work for CDC</w:t>
      </w:r>
    </w:p>
    <w:p w:rsidR="00EA1E03" w:rsidRPr="00F71C6A" w:rsidRDefault="00EA1E03" w:rsidP="00EA1E03">
      <w:pPr>
        <w:pStyle w:val="ListParagraph"/>
        <w:numPr>
          <w:ilvl w:val="0"/>
          <w:numId w:val="1"/>
        </w:numPr>
      </w:pPr>
    </w:p>
    <w:p w:rsidR="00F71C6A" w:rsidRDefault="00BF3B6F" w:rsidP="001D4FEE">
      <w:pPr>
        <w:pStyle w:val="ListParagraph"/>
        <w:numPr>
          <w:ilvl w:val="0"/>
          <w:numId w:val="1"/>
        </w:numPr>
      </w:pPr>
      <w:r>
        <w:t xml:space="preserve">From Vickie Lowe, </w:t>
      </w:r>
      <w:proofErr w:type="gramStart"/>
      <w:r>
        <w:t>AIHC,</w:t>
      </w:r>
      <w:r>
        <w:t>  I</w:t>
      </w:r>
      <w:proofErr w:type="gramEnd"/>
      <w:r>
        <w:t xml:space="preserve"> just wanted to add that we are also looking at the newly approved CHAP policy to see how we can begin implementing BHA’s in Washington State in coordination with the Tribal Crisis Coordination hub that we will be standing up in the next few months.</w:t>
      </w:r>
      <w:bookmarkStart w:id="0" w:name="_GoBack"/>
      <w:bookmarkEnd w:id="0"/>
    </w:p>
    <w:p w:rsidR="006D5533" w:rsidRDefault="006D5533"/>
    <w:sectPr w:rsidR="006D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32728"/>
    <w:multiLevelType w:val="hybridMultilevel"/>
    <w:tmpl w:val="DCE27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03"/>
    <w:rsid w:val="001D4FEE"/>
    <w:rsid w:val="006D5533"/>
    <w:rsid w:val="009B4203"/>
    <w:rsid w:val="00BF3B6F"/>
    <w:rsid w:val="00EA1E03"/>
    <w:rsid w:val="00F7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FEAB"/>
  <w15:chartTrackingRefBased/>
  <w15:docId w15:val="{FBA85DB8-CB22-4F68-B9AA-81BBE4EA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03"/>
    <w:pPr>
      <w:ind w:left="720"/>
    </w:pPr>
  </w:style>
  <w:style w:type="character" w:styleId="Hyperlink">
    <w:name w:val="Hyperlink"/>
    <w:basedOn w:val="DefaultParagraphFont"/>
    <w:uiPriority w:val="99"/>
    <w:unhideWhenUsed/>
    <w:rsid w:val="009B4203"/>
    <w:rPr>
      <w:color w:val="0563C1" w:themeColor="hyperlink"/>
      <w:u w:val="single"/>
    </w:rPr>
  </w:style>
  <w:style w:type="character" w:customStyle="1" w:styleId="UnresolvedMention">
    <w:name w:val="Unresolved Mention"/>
    <w:basedOn w:val="DefaultParagraphFont"/>
    <w:uiPriority w:val="99"/>
    <w:semiHidden/>
    <w:unhideWhenUsed/>
    <w:rsid w:val="009B4203"/>
    <w:rPr>
      <w:color w:val="605E5C"/>
      <w:shd w:val="clear" w:color="auto" w:fill="E1DFDD"/>
    </w:rPr>
  </w:style>
  <w:style w:type="table" w:styleId="TableGrid">
    <w:name w:val="Table Grid"/>
    <w:basedOn w:val="TableNormal"/>
    <w:uiPriority w:val="59"/>
    <w:rsid w:val="00F71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7589">
      <w:bodyDiv w:val="1"/>
      <w:marLeft w:val="0"/>
      <w:marRight w:val="0"/>
      <w:marTop w:val="0"/>
      <w:marBottom w:val="0"/>
      <w:divBdr>
        <w:top w:val="none" w:sz="0" w:space="0" w:color="auto"/>
        <w:left w:val="none" w:sz="0" w:space="0" w:color="auto"/>
        <w:bottom w:val="none" w:sz="0" w:space="0" w:color="auto"/>
        <w:right w:val="none" w:sz="0" w:space="0" w:color="auto"/>
      </w:divBdr>
    </w:div>
    <w:div w:id="4604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ihc-w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Colbie Caughlan</dc:creator>
  <cp:keywords/>
  <dc:description/>
  <cp:lastModifiedBy>Lisa Griggs</cp:lastModifiedBy>
  <cp:revision>3</cp:revision>
  <dcterms:created xsi:type="dcterms:W3CDTF">2020-07-15T02:46:00Z</dcterms:created>
  <dcterms:modified xsi:type="dcterms:W3CDTF">2020-07-15T02:46:00Z</dcterms:modified>
</cp:coreProperties>
</file>